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98" w:rsidRDefault="007C6D98" w:rsidP="00504C84">
      <w:pPr>
        <w:pStyle w:val="Heading1"/>
        <w:tabs>
          <w:tab w:val="clear" w:pos="567"/>
        </w:tabs>
        <w:ind w:left="0" w:firstLine="0"/>
        <w:jc w:val="center"/>
        <w:rPr>
          <w:rFonts w:ascii="Times New Roman" w:hAnsi="Times New Roman"/>
        </w:rPr>
      </w:pPr>
      <w:r w:rsidRPr="006562D9">
        <w:rPr>
          <w:rFonts w:ascii="Times New Roman" w:hAnsi="Times New Roman"/>
        </w:rPr>
        <w:t>ΣΥΝΑΦΗ ΕΡΓΑ ΣΤΗΝ ΤΡΕΧΟΥΣΑ ΠΡΟΓΡΑΜΜΑΤΙΚΗ ΠΕΡΙΟΔΟ</w:t>
      </w:r>
    </w:p>
    <w:p w:rsidR="007C6D98" w:rsidRDefault="007C6D98" w:rsidP="006562D9"/>
    <w:p w:rsidR="007C6D98" w:rsidRPr="00504C84" w:rsidRDefault="007C6D98" w:rsidP="006562D9">
      <w:pPr>
        <w:rPr>
          <w:rFonts w:ascii="Times New Roman" w:hAnsi="Times New Roman"/>
          <w:b/>
          <w:i/>
          <w:snapToGrid w:val="0"/>
          <w:lang w:eastAsia="el-GR"/>
        </w:rPr>
      </w:pPr>
      <w:bookmarkStart w:id="0" w:name="_Toc505162856"/>
      <w:bookmarkStart w:id="1" w:name="_Toc505769866"/>
      <w:r w:rsidRPr="00504C84">
        <w:rPr>
          <w:rFonts w:ascii="Times New Roman" w:hAnsi="Times New Roman"/>
          <w:b/>
          <w:i/>
          <w:snapToGrid w:val="0"/>
          <w:lang w:eastAsia="el-GR"/>
        </w:rPr>
        <w:t xml:space="preserve">Έργα </w:t>
      </w:r>
      <w:r w:rsidRPr="00504C84">
        <w:rPr>
          <w:rFonts w:ascii="Times New Roman" w:hAnsi="Times New Roman"/>
          <w:b/>
          <w:i/>
          <w:snapToGrid w:val="0"/>
          <w:lang w:val="en-US" w:eastAsia="el-GR"/>
        </w:rPr>
        <w:t>E</w:t>
      </w:r>
      <w:r w:rsidRPr="00504C84">
        <w:rPr>
          <w:rFonts w:ascii="Times New Roman" w:hAnsi="Times New Roman"/>
          <w:b/>
          <w:i/>
          <w:snapToGrid w:val="0"/>
          <w:lang w:eastAsia="el-GR"/>
        </w:rPr>
        <w:t>.Π Στερεάς Ελλάδας 2014 – 2020</w:t>
      </w:r>
      <w:bookmarkEnd w:id="0"/>
      <w:bookmarkEnd w:id="1"/>
      <w:r w:rsidRPr="00504C84">
        <w:rPr>
          <w:rFonts w:ascii="Times New Roman" w:hAnsi="Times New Roman"/>
          <w:b/>
          <w:i/>
          <w:snapToGrid w:val="0"/>
          <w:lang w:eastAsia="el-GR"/>
        </w:rPr>
        <w:t xml:space="preserve"> στην Επενδυτική Προτεραιότητα 6</w:t>
      </w:r>
      <w:r w:rsidRPr="00504C84">
        <w:rPr>
          <w:rFonts w:ascii="Times New Roman" w:hAnsi="Times New Roman"/>
          <w:b/>
          <w:i/>
          <w:snapToGrid w:val="0"/>
          <w:lang w:val="en-US" w:eastAsia="el-GR"/>
        </w:rPr>
        <w:t>c</w:t>
      </w:r>
    </w:p>
    <w:p w:rsidR="007C6D98" w:rsidRDefault="007C6D98" w:rsidP="006562D9">
      <w:pPr>
        <w:spacing w:after="0" w:line="360" w:lineRule="auto"/>
        <w:jc w:val="both"/>
        <w:rPr>
          <w:rFonts w:ascii="Times New Roman" w:hAnsi="Times New Roman"/>
          <w:snapToGrid w:val="0"/>
          <w:lang w:eastAsia="el-GR"/>
        </w:rPr>
      </w:pPr>
      <w:r w:rsidRPr="006562D9">
        <w:rPr>
          <w:rFonts w:ascii="Times New Roman" w:hAnsi="Times New Roman"/>
          <w:snapToGrid w:val="0"/>
          <w:lang w:eastAsia="el-GR"/>
        </w:rPr>
        <w:t xml:space="preserve">Όπως παρουσιάζεται στον πίνακα που ακολουθεί, στο </w:t>
      </w:r>
      <w:r>
        <w:rPr>
          <w:rFonts w:ascii="Times New Roman" w:hAnsi="Times New Roman"/>
          <w:snapToGrid w:val="0"/>
          <w:lang w:eastAsia="el-GR"/>
        </w:rPr>
        <w:t>ΠΕΠ</w:t>
      </w:r>
      <w:r w:rsidRPr="006562D9">
        <w:rPr>
          <w:rFonts w:ascii="Times New Roman" w:hAnsi="Times New Roman"/>
          <w:snapToGrid w:val="0"/>
          <w:lang w:eastAsia="el-GR"/>
        </w:rPr>
        <w:t xml:space="preserve">. Στερεάς Ελλάδας 2014 - 2020 έχουν ήδη ενταχθεί </w:t>
      </w:r>
      <w:r>
        <w:rPr>
          <w:rFonts w:ascii="Times New Roman" w:hAnsi="Times New Roman"/>
          <w:snapToGrid w:val="0"/>
          <w:lang w:eastAsia="el-GR"/>
        </w:rPr>
        <w:t xml:space="preserve">και υλοποιούνται </w:t>
      </w:r>
      <w:r w:rsidRPr="006562D9">
        <w:rPr>
          <w:rFonts w:ascii="Times New Roman" w:hAnsi="Times New Roman"/>
          <w:snapToGrid w:val="0"/>
          <w:lang w:eastAsia="el-GR"/>
        </w:rPr>
        <w:t xml:space="preserve">συναφή έργα, </w:t>
      </w:r>
      <w:r>
        <w:rPr>
          <w:rFonts w:ascii="Times New Roman" w:hAnsi="Times New Roman"/>
          <w:snapToGrid w:val="0"/>
          <w:lang w:eastAsia="el-GR"/>
        </w:rPr>
        <w:t xml:space="preserve">τα οποία εντάσσονται </w:t>
      </w:r>
      <w:r w:rsidRPr="006562D9">
        <w:rPr>
          <w:rFonts w:ascii="Times New Roman" w:hAnsi="Times New Roman"/>
          <w:snapToGrid w:val="0"/>
          <w:lang w:eastAsia="el-GR"/>
        </w:rPr>
        <w:t>στην Επενδυτική Προτεραιότητα 6</w:t>
      </w:r>
      <w:r w:rsidRPr="006562D9">
        <w:rPr>
          <w:rFonts w:ascii="Times New Roman" w:hAnsi="Times New Roman"/>
          <w:snapToGrid w:val="0"/>
          <w:lang w:val="en-US" w:eastAsia="el-GR"/>
        </w:rPr>
        <w:t>c</w:t>
      </w:r>
      <w:r w:rsidRPr="006562D9">
        <w:rPr>
          <w:rFonts w:ascii="Times New Roman" w:hAnsi="Times New Roman"/>
          <w:snapToGrid w:val="0"/>
          <w:lang w:eastAsia="el-GR"/>
        </w:rPr>
        <w:t xml:space="preserve"> (Προστασία, προώθηση και ανάπτυξη της πολιτιστικής και φυσικής κληρονομιάς), συνολικού προϋπολογισμού 13,6 εκατ. ευρώ περίπου. </w:t>
      </w:r>
    </w:p>
    <w:p w:rsidR="007C6D98" w:rsidRPr="006562D9" w:rsidRDefault="007C6D98" w:rsidP="006562D9">
      <w:pPr>
        <w:spacing w:after="0" w:line="360" w:lineRule="auto"/>
        <w:jc w:val="both"/>
        <w:rPr>
          <w:rFonts w:ascii="Times New Roman" w:hAnsi="Times New Roman"/>
          <w:snapToGrid w:val="0"/>
          <w:lang w:eastAsia="el-GR"/>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850"/>
        <w:gridCol w:w="4140"/>
        <w:gridCol w:w="1388"/>
        <w:gridCol w:w="1701"/>
      </w:tblGrid>
      <w:tr w:rsidR="007C6D98" w:rsidRPr="00871706" w:rsidTr="00504C84">
        <w:trPr>
          <w:cantSplit/>
          <w:tblHeader/>
        </w:trPr>
        <w:tc>
          <w:tcPr>
            <w:tcW w:w="9082" w:type="dxa"/>
            <w:gridSpan w:val="5"/>
            <w:vAlign w:val="center"/>
          </w:tcPr>
          <w:p w:rsidR="007C6D98" w:rsidRPr="00504C84" w:rsidRDefault="007C6D98" w:rsidP="00504C84">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ΚΑΤΑΛΟΓΟΣ ΕΝΤΑΓΜΕΝΩΝ ΕΡΓΩΝ ΣΤΟ Ε.Π. ΣΤΕΡΕΑΣ ΕΛΛΑΔΑΣ 2014 - 2020</w:t>
            </w:r>
          </w:p>
        </w:tc>
      </w:tr>
      <w:tr w:rsidR="007C6D98" w:rsidRPr="00871706" w:rsidTr="00504C84">
        <w:trPr>
          <w:cantSplit/>
          <w:tblHeader/>
        </w:trPr>
        <w:tc>
          <w:tcPr>
            <w:tcW w:w="1003" w:type="dxa"/>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MIS</w:t>
            </w:r>
          </w:p>
        </w:tc>
        <w:tc>
          <w:tcPr>
            <w:tcW w:w="850" w:type="dxa"/>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Μορφή</w:t>
            </w:r>
          </w:p>
        </w:tc>
        <w:tc>
          <w:tcPr>
            <w:tcW w:w="4140" w:type="dxa"/>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Τίτλος ενταγμένων πράξεων</w:t>
            </w:r>
          </w:p>
        </w:tc>
        <w:tc>
          <w:tcPr>
            <w:tcW w:w="1388" w:type="dxa"/>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 xml:space="preserve">Τελικός Δικαιούχος </w:t>
            </w:r>
          </w:p>
        </w:tc>
        <w:tc>
          <w:tcPr>
            <w:tcW w:w="1701" w:type="dxa"/>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Συγχρηματοδοτούμενη Δ.Δ.</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5000354</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Μεταφερόμενο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 xml:space="preserve">Διαμόρφωση Παλαιού Ξενώνα Ιερού Προσκυνήματος Οσίου Ιωάννη Ρώσσου σε Μουσειακό Χώρο Μικρασιατικού Πολιτισμού </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Περιφέρεια Στερεάς Ελλάδας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646.490,62</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5000348</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Κέντρο Σύγχρονης Δημοκρατικής Ιστορίας</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Δήμος Καρπενησίου</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401.198,53</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5000835</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Αποκατάσταση και ανάδειξη μνημείου Ι.Ν. Αγίου Nικολάου και διαμόρφωση περιβάλλοντος χώρου στην Δ.Κ Σπερχειάδας Δήμου Μακρακώμης</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Δήμος Μακρακώμης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595.000,00</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5000769</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Ανάδειξη των ψηφιδωτών παλαιοχριστιανικού ναού στην οδό Σπυροπούλου Λιβαδειάς</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Δήμος Λεβαδέων</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199.557,07</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5000753</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Αποκατάσταση Ι. Ναού Ευαγγελισμού της Θεοτόκου, Μητροπολιτικού Ναού Αμφίσσης</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Διεύθυνση Αναστήλωσης Βυζαντινών &amp; Μεταβυζαντινών Μνημείων</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2.406.479,47</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5000725</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Αναβάθμιση Αρχαιολογικού Χώρου Ορχομενού Βοιωτίας και αποκατάσταση αρχαίου θεάτρου στο πλαίσιο δημιουργίας του Αρχαιολογικού Πάρκου Ορχομενού</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Εφορεία Αρχαιοτήτων Βοιωτίας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2.001.690,61</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5003716</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Phasing</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Επισκευή και μετατροπή του κτηρίου "Αρέθουσα" στη Χαλκίδα σε διαχρονικό μουσείο</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Διεύθυνση Μελετών &amp; Εκτέλεσης Έργων Μουσείων και Πολιτιστικών Κτιρίων</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4.696.946,84</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5000518</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 xml:space="preserve">Ανάπλαση περιβάλλοντος χώρου στην περιοχή «Πάνταβρέχει» του Δήμου Καρπενησίου </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Περιφέρεια Στερεάς Ελλάδας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240.000,00</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5007232</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Αξιοποίηση πολιτιστικού/φυσικού αποθέματος για την τουριστική προβολή της Περιφέρεια Στερεάς Ελλάδας</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Περιφερειακό Ταμείο Ανάπτυξης Στερεάς Ελλάδας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1.183.380,00</w:t>
            </w:r>
          </w:p>
        </w:tc>
      </w:tr>
      <w:tr w:rsidR="007C6D98" w:rsidRPr="00871706" w:rsidTr="00504C84">
        <w:trPr>
          <w:cantSplit/>
        </w:trPr>
        <w:tc>
          <w:tcPr>
            <w:tcW w:w="1003"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5000827</w:t>
            </w:r>
          </w:p>
        </w:tc>
        <w:tc>
          <w:tcPr>
            <w:tcW w:w="850"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ΝΕΟ</w:t>
            </w:r>
          </w:p>
        </w:tc>
        <w:tc>
          <w:tcPr>
            <w:tcW w:w="4140" w:type="dxa"/>
          </w:tcPr>
          <w:p w:rsidR="007C6D98" w:rsidRPr="006562D9" w:rsidRDefault="007C6D98" w:rsidP="006562D9">
            <w:pPr>
              <w:spacing w:after="0" w:line="240" w:lineRule="auto"/>
              <w:rPr>
                <w:rFonts w:ascii="Times New Roman" w:hAnsi="Times New Roman"/>
                <w:sz w:val="20"/>
                <w:szCs w:val="20"/>
                <w:lang w:eastAsia="ko-KR" w:bidi="he-IL"/>
              </w:rPr>
            </w:pPr>
            <w:r w:rsidRPr="006562D9">
              <w:rPr>
                <w:rFonts w:ascii="Times New Roman" w:hAnsi="Times New Roman"/>
                <w:sz w:val="20"/>
                <w:szCs w:val="20"/>
                <w:lang w:eastAsia="ko-KR" w:bidi="he-IL"/>
              </w:rPr>
              <w:t>Οργάνωση μόνιμης έκθεσης του αρχαιολογικού Μουσείου Χαλκίδας «Αρέθουσα»</w:t>
            </w:r>
          </w:p>
        </w:tc>
        <w:tc>
          <w:tcPr>
            <w:tcW w:w="1388" w:type="dxa"/>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Εφορεία Αρχαιοτήτων Εύβοιας</w:t>
            </w:r>
          </w:p>
        </w:tc>
        <w:tc>
          <w:tcPr>
            <w:tcW w:w="1701" w:type="dxa"/>
            <w:noWrap/>
          </w:tcPr>
          <w:p w:rsidR="007C6D98" w:rsidRPr="006562D9" w:rsidRDefault="007C6D98" w:rsidP="006562D9">
            <w:pPr>
              <w:spacing w:after="0" w:line="240" w:lineRule="auto"/>
              <w:jc w:val="center"/>
              <w:rPr>
                <w:rFonts w:ascii="Times New Roman" w:hAnsi="Times New Roman"/>
                <w:sz w:val="20"/>
                <w:szCs w:val="20"/>
                <w:lang w:eastAsia="ko-KR" w:bidi="he-IL"/>
              </w:rPr>
            </w:pPr>
            <w:r w:rsidRPr="006562D9">
              <w:rPr>
                <w:rFonts w:ascii="Times New Roman" w:hAnsi="Times New Roman"/>
                <w:sz w:val="20"/>
                <w:szCs w:val="20"/>
                <w:lang w:eastAsia="ko-KR" w:bidi="he-IL"/>
              </w:rPr>
              <w:t>1.250.000,00</w:t>
            </w:r>
          </w:p>
        </w:tc>
      </w:tr>
      <w:tr w:rsidR="007C6D98" w:rsidRPr="00871706" w:rsidTr="00504C84">
        <w:trPr>
          <w:cantSplit/>
        </w:trPr>
        <w:tc>
          <w:tcPr>
            <w:tcW w:w="7381" w:type="dxa"/>
            <w:gridSpan w:val="4"/>
            <w:vAlign w:val="center"/>
          </w:tcPr>
          <w:p w:rsidR="007C6D98" w:rsidRPr="006562D9" w:rsidRDefault="007C6D98" w:rsidP="006562D9">
            <w:pPr>
              <w:spacing w:after="0" w:line="240" w:lineRule="auto"/>
              <w:rPr>
                <w:rFonts w:ascii="Times New Roman" w:hAnsi="Times New Roman"/>
                <w:b/>
                <w:bCs/>
                <w:sz w:val="20"/>
                <w:szCs w:val="20"/>
                <w:lang w:eastAsia="ko-KR" w:bidi="he-IL"/>
              </w:rPr>
            </w:pPr>
            <w:r w:rsidRPr="006562D9">
              <w:rPr>
                <w:rFonts w:ascii="Times New Roman" w:hAnsi="Times New Roman"/>
                <w:b/>
                <w:bCs/>
                <w:sz w:val="20"/>
                <w:szCs w:val="20"/>
                <w:lang w:eastAsia="ko-KR" w:bidi="he-IL"/>
              </w:rPr>
              <w:t xml:space="preserve"> </w:t>
            </w:r>
          </w:p>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Σύνολο Επενδυτικής Προτεραιότητας 6c</w:t>
            </w:r>
          </w:p>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 </w:t>
            </w:r>
          </w:p>
        </w:tc>
        <w:tc>
          <w:tcPr>
            <w:tcW w:w="1701" w:type="dxa"/>
            <w:noWrap/>
            <w:vAlign w:val="center"/>
          </w:tcPr>
          <w:p w:rsidR="007C6D98" w:rsidRPr="006562D9" w:rsidRDefault="007C6D98" w:rsidP="006562D9">
            <w:pPr>
              <w:spacing w:after="0" w:line="240" w:lineRule="auto"/>
              <w:jc w:val="center"/>
              <w:rPr>
                <w:rFonts w:ascii="Times New Roman" w:hAnsi="Times New Roman"/>
                <w:b/>
                <w:bCs/>
                <w:sz w:val="20"/>
                <w:szCs w:val="20"/>
                <w:lang w:eastAsia="ko-KR" w:bidi="he-IL"/>
              </w:rPr>
            </w:pPr>
            <w:r w:rsidRPr="006562D9">
              <w:rPr>
                <w:rFonts w:ascii="Times New Roman" w:hAnsi="Times New Roman"/>
                <w:b/>
                <w:bCs/>
                <w:sz w:val="20"/>
                <w:szCs w:val="20"/>
                <w:lang w:eastAsia="ko-KR" w:bidi="he-IL"/>
              </w:rPr>
              <w:t>13.620.743,14</w:t>
            </w:r>
          </w:p>
        </w:tc>
      </w:tr>
    </w:tbl>
    <w:p w:rsidR="007C6D98" w:rsidRPr="00602D0D" w:rsidRDefault="007C6D98" w:rsidP="00602D0D">
      <w:pPr>
        <w:spacing w:after="0" w:line="360" w:lineRule="auto"/>
        <w:jc w:val="right"/>
        <w:rPr>
          <w:rFonts w:ascii="Times New Roman" w:hAnsi="Times New Roman"/>
          <w:i/>
          <w:iCs/>
          <w:snapToGrid w:val="0"/>
          <w:sz w:val="18"/>
          <w:szCs w:val="18"/>
          <w:lang w:eastAsia="el-GR"/>
        </w:rPr>
      </w:pPr>
      <w:r w:rsidRPr="006562D9">
        <w:rPr>
          <w:rFonts w:ascii="Times New Roman" w:hAnsi="Times New Roman"/>
          <w:i/>
          <w:iCs/>
          <w:snapToGrid w:val="0"/>
          <w:sz w:val="18"/>
          <w:szCs w:val="18"/>
          <w:lang w:eastAsia="el-GR"/>
        </w:rPr>
        <w:t>Πηγή: ΕΥΔ ΠΕΠ Στερεάς Ελλάδας</w:t>
      </w:r>
    </w:p>
    <w:p w:rsidR="007C6D98" w:rsidRPr="00504C84" w:rsidRDefault="007C6D98" w:rsidP="00C477B4">
      <w:pPr>
        <w:rPr>
          <w:rFonts w:ascii="(???s? as?at???? ??aµµat?se????" w:hAnsi="(???s? as?at???? ??aµµat?se????"/>
          <w:b/>
          <w:i/>
          <w:snapToGrid w:val="0"/>
          <w:lang w:eastAsia="el-GR"/>
        </w:rPr>
      </w:pPr>
      <w:bookmarkStart w:id="2" w:name="_Toc505162857"/>
      <w:bookmarkStart w:id="3" w:name="_Toc505769867"/>
      <w:r w:rsidRPr="00504C84">
        <w:rPr>
          <w:rFonts w:ascii="(???s? as?at???? ??aµµat?se????" w:hAnsi="(???s? as?at???? ??aµµat?se????"/>
          <w:b/>
          <w:i/>
          <w:snapToGrid w:val="0"/>
          <w:lang w:eastAsia="el-GR"/>
        </w:rPr>
        <w:t>Οι Στρατηγικές Βιώσιμης Αστικής Ανάπτυξης</w:t>
      </w:r>
      <w:bookmarkEnd w:id="2"/>
      <w:bookmarkEnd w:id="3"/>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Στο ΠΕΠ Στερεάς Ελλάδας 2014 - 2020 έχει ήδη προγραμματιστεί η υλοποίηση Στρατηγικών Βιώσιμης Αστικής Ανάπτυξης (ΣΒΑΑ) στα εξής αστικά κέντρα:</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στο αστικό κέντρο του Δήμου Χαλκιδέων,</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στο αστικό κέντρο του Δήμου Λαμίας,</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 xml:space="preserve">στην ενιαία Λειτουργική Διαδημοτική Περιοχή Παρέμβασης που συγκροτείται από τα Αστικά Κέντρα των Δήμων Λεβαδέων, Θηβαίων και Αλιάρτου. </w:t>
      </w:r>
    </w:p>
    <w:p w:rsidR="007C6D98" w:rsidRDefault="007C6D98" w:rsidP="00005D31">
      <w:pPr>
        <w:spacing w:after="0" w:line="360" w:lineRule="auto"/>
        <w:jc w:val="both"/>
        <w:rPr>
          <w:rFonts w:ascii="Times New Roman" w:hAnsi="Times New Roman"/>
          <w:snapToGrid w:val="0"/>
          <w:lang w:eastAsia="el-GR"/>
        </w:rPr>
      </w:pPr>
    </w:p>
    <w:p w:rsidR="007C6D98" w:rsidRDefault="007C6D98" w:rsidP="00005D31">
      <w:pPr>
        <w:spacing w:after="0" w:line="360" w:lineRule="auto"/>
        <w:jc w:val="both"/>
        <w:rPr>
          <w:rFonts w:ascii="Times New Roman" w:hAnsi="Times New Roman"/>
          <w:snapToGrid w:val="0"/>
          <w:lang w:eastAsia="el-GR"/>
        </w:rPr>
      </w:pPr>
      <w:r>
        <w:rPr>
          <w:rFonts w:ascii="Times New Roman" w:hAnsi="Times New Roman"/>
          <w:snapToGrid w:val="0"/>
          <w:lang w:eastAsia="el-GR"/>
        </w:rPr>
        <w:t>Σύμφωνα με τη σχετική Πρόσκληση που δημοσιεύθηκε στις 12/06/2018, η</w:t>
      </w:r>
      <w:r w:rsidRPr="00CE10CB">
        <w:rPr>
          <w:rFonts w:ascii="Times New Roman" w:hAnsi="Times New Roman"/>
          <w:snapToGrid w:val="0"/>
          <w:lang w:eastAsia="el-GR"/>
        </w:rPr>
        <w:t xml:space="preserve"> Δημόσια Χρηματοδότηση που διατίθεται από το Ε</w:t>
      </w:r>
      <w:r w:rsidRPr="00443D03">
        <w:rPr>
          <w:rFonts w:ascii="Times New Roman" w:hAnsi="Times New Roman"/>
          <w:snapToGrid w:val="0"/>
          <w:lang w:eastAsia="el-GR"/>
        </w:rPr>
        <w:t>.</w:t>
      </w:r>
      <w:r w:rsidRPr="00CE10CB">
        <w:rPr>
          <w:rFonts w:ascii="Times New Roman" w:hAnsi="Times New Roman"/>
          <w:snapToGrid w:val="0"/>
          <w:lang w:eastAsia="el-GR"/>
        </w:rPr>
        <w:t>Π «Στερεά Ελλάδα» 2014-2020 για την υλοποίηση πράξεων που εντάσσονται σε Στρατηγικές Βιώσιμης Αστικής Ανάπτυξης</w:t>
      </w:r>
      <w:r>
        <w:rPr>
          <w:rFonts w:ascii="Times New Roman" w:hAnsi="Times New Roman"/>
          <w:snapToGrid w:val="0"/>
          <w:lang w:eastAsia="el-GR"/>
        </w:rPr>
        <w:t xml:space="preserve">, </w:t>
      </w:r>
      <w:r w:rsidRPr="00CE10CB">
        <w:rPr>
          <w:rFonts w:ascii="Times New Roman" w:hAnsi="Times New Roman"/>
          <w:snapToGrid w:val="0"/>
          <w:lang w:eastAsia="el-GR"/>
        </w:rPr>
        <w:t>ανέρχεται σε 25.125.000€</w:t>
      </w:r>
      <w:r>
        <w:rPr>
          <w:rFonts w:ascii="Times New Roman" w:hAnsi="Times New Roman"/>
          <w:snapToGrid w:val="0"/>
          <w:lang w:eastAsia="el-GR"/>
        </w:rPr>
        <w:t>, εκ των οποίων</w:t>
      </w:r>
      <w:r w:rsidRPr="00602D0D">
        <w:rPr>
          <w:rFonts w:ascii="Times New Roman" w:hAnsi="Times New Roman"/>
          <w:snapToGrid w:val="0"/>
          <w:lang w:eastAsia="el-GR"/>
        </w:rPr>
        <w:t>:</w:t>
      </w:r>
    </w:p>
    <w:p w:rsidR="007C6D98" w:rsidRDefault="007C6D98" w:rsidP="00602D0D">
      <w:pPr>
        <w:pStyle w:val="ListParagraph"/>
        <w:numPr>
          <w:ilvl w:val="0"/>
          <w:numId w:val="2"/>
        </w:numPr>
        <w:spacing w:after="0" w:line="360" w:lineRule="auto"/>
        <w:ind w:left="284" w:hanging="284"/>
        <w:jc w:val="both"/>
        <w:rPr>
          <w:rFonts w:ascii="Times New Roman" w:hAnsi="Times New Roman"/>
          <w:snapToGrid w:val="0"/>
          <w:lang w:eastAsia="el-GR"/>
        </w:rPr>
      </w:pPr>
      <w:r w:rsidRPr="00602D0D">
        <w:rPr>
          <w:rFonts w:ascii="Times New Roman" w:hAnsi="Times New Roman"/>
          <w:snapToGrid w:val="0"/>
          <w:lang w:eastAsia="el-GR"/>
        </w:rPr>
        <w:t xml:space="preserve">17.085.000 € μέσω του ΕΤΠΑ και </w:t>
      </w:r>
    </w:p>
    <w:p w:rsidR="007C6D98" w:rsidRDefault="007C6D98" w:rsidP="00602D0D">
      <w:pPr>
        <w:pStyle w:val="ListParagraph"/>
        <w:numPr>
          <w:ilvl w:val="0"/>
          <w:numId w:val="2"/>
        </w:numPr>
        <w:spacing w:after="0" w:line="360" w:lineRule="auto"/>
        <w:ind w:left="284" w:hanging="284"/>
        <w:jc w:val="both"/>
        <w:rPr>
          <w:rFonts w:ascii="Times New Roman" w:hAnsi="Times New Roman"/>
          <w:snapToGrid w:val="0"/>
          <w:lang w:eastAsia="el-GR"/>
        </w:rPr>
      </w:pPr>
      <w:r w:rsidRPr="00602D0D">
        <w:rPr>
          <w:rFonts w:ascii="Times New Roman" w:hAnsi="Times New Roman"/>
          <w:snapToGrid w:val="0"/>
          <w:lang w:eastAsia="el-GR"/>
        </w:rPr>
        <w:t>8.040.000 € μέσω του ΕΚΤ.</w:t>
      </w:r>
    </w:p>
    <w:p w:rsidR="007C6D98" w:rsidRDefault="007C6D98" w:rsidP="00602D0D">
      <w:pPr>
        <w:pStyle w:val="ListParagraph"/>
        <w:spacing w:after="0" w:line="360" w:lineRule="auto"/>
        <w:ind w:left="0"/>
        <w:jc w:val="both"/>
        <w:rPr>
          <w:rFonts w:ascii="Times New Roman" w:hAnsi="Times New Roman"/>
          <w:snapToGrid w:val="0"/>
          <w:lang w:eastAsia="el-GR"/>
        </w:rPr>
      </w:pPr>
      <w:r>
        <w:rPr>
          <w:rFonts w:ascii="Times New Roman" w:hAnsi="Times New Roman"/>
          <w:snapToGrid w:val="0"/>
          <w:lang w:eastAsia="el-GR"/>
        </w:rPr>
        <w:t>Ε</w:t>
      </w:r>
      <w:r w:rsidRPr="00602D0D">
        <w:rPr>
          <w:rFonts w:ascii="Times New Roman" w:hAnsi="Times New Roman"/>
          <w:snapToGrid w:val="0"/>
          <w:lang w:eastAsia="el-GR"/>
        </w:rPr>
        <w:t>ιδικότερα</w:t>
      </w:r>
      <w:r>
        <w:rPr>
          <w:rFonts w:ascii="Times New Roman" w:hAnsi="Times New Roman"/>
          <w:snapToGrid w:val="0"/>
          <w:lang w:eastAsia="el-GR"/>
        </w:rPr>
        <w:t xml:space="preserve">, στο </w:t>
      </w:r>
      <w:r w:rsidRPr="00602D0D">
        <w:rPr>
          <w:rFonts w:ascii="Times New Roman" w:hAnsi="Times New Roman"/>
          <w:snapToGrid w:val="0"/>
          <w:lang w:eastAsia="el-GR"/>
        </w:rPr>
        <w:t xml:space="preserve">πλαίσιο της </w:t>
      </w:r>
      <w:r>
        <w:rPr>
          <w:rFonts w:ascii="Times New Roman" w:hAnsi="Times New Roman"/>
          <w:snapToGrid w:val="0"/>
          <w:lang w:eastAsia="el-GR"/>
        </w:rPr>
        <w:t xml:space="preserve">σχετικής </w:t>
      </w:r>
      <w:r w:rsidRPr="00602D0D">
        <w:rPr>
          <w:rFonts w:ascii="Times New Roman" w:hAnsi="Times New Roman"/>
          <w:snapToGrid w:val="0"/>
          <w:lang w:eastAsia="el-GR"/>
        </w:rPr>
        <w:t>Πρόσκλησης, προβλέπονται παρεμβάσεις σ</w:t>
      </w:r>
      <w:r>
        <w:rPr>
          <w:rFonts w:ascii="Times New Roman" w:hAnsi="Times New Roman"/>
          <w:snapToGrid w:val="0"/>
          <w:lang w:eastAsia="el-GR"/>
        </w:rPr>
        <w:t>ε</w:t>
      </w:r>
      <w:r w:rsidRPr="00602D0D">
        <w:rPr>
          <w:rFonts w:ascii="Times New Roman" w:hAnsi="Times New Roman"/>
          <w:snapToGrid w:val="0"/>
          <w:lang w:eastAsia="el-GR"/>
        </w:rPr>
        <w:t xml:space="preserve"> Επενδυτικές Προτεραιότητες</w:t>
      </w:r>
      <w:r>
        <w:rPr>
          <w:rFonts w:ascii="Times New Roman" w:hAnsi="Times New Roman"/>
          <w:snapToGrid w:val="0"/>
          <w:lang w:eastAsia="el-GR"/>
        </w:rPr>
        <w:t>, με τις οποίες έχει συνάφεια και συμπληρωματικότητα η Στρατηγική ΟΧΕ «Πολιτιστική, Περιβαλλοντική, Τουριστική Διαδρομή Στερεάς Ελλάδας», σύμφωνα με την ακόλουθη κατανομή</w:t>
      </w:r>
      <w:r w:rsidRPr="001D37C1">
        <w:rPr>
          <w:rFonts w:ascii="Times New Roman" w:hAnsi="Times New Roman"/>
          <w:snapToGrid w:val="0"/>
          <w:lang w:eastAsia="el-GR"/>
        </w:rPr>
        <w:t>:</w:t>
      </w:r>
    </w:p>
    <w:p w:rsidR="007C6D98" w:rsidRPr="001D37C1" w:rsidRDefault="007C6D98" w:rsidP="001D37C1">
      <w:pPr>
        <w:pStyle w:val="ListParagraph"/>
        <w:numPr>
          <w:ilvl w:val="0"/>
          <w:numId w:val="2"/>
        </w:numPr>
        <w:spacing w:after="0" w:line="360" w:lineRule="auto"/>
        <w:ind w:left="284" w:hanging="284"/>
        <w:jc w:val="both"/>
        <w:rPr>
          <w:rFonts w:ascii="Times New Roman" w:hAnsi="Times New Roman"/>
          <w:snapToGrid w:val="0"/>
          <w:lang w:eastAsia="el-GR"/>
        </w:rPr>
      </w:pPr>
      <w:r>
        <w:rPr>
          <w:rFonts w:ascii="Times New Roman" w:hAnsi="Times New Roman"/>
          <w:snapToGrid w:val="0"/>
          <w:lang w:eastAsia="el-GR"/>
        </w:rPr>
        <w:t xml:space="preserve">Ε.Π </w:t>
      </w:r>
      <w:r w:rsidRPr="00602D0D">
        <w:rPr>
          <w:rFonts w:ascii="Times New Roman" w:hAnsi="Times New Roman"/>
          <w:snapToGrid w:val="0"/>
          <w:lang w:eastAsia="el-GR"/>
        </w:rPr>
        <w:t>6</w:t>
      </w:r>
      <w:r w:rsidRPr="00602D0D">
        <w:rPr>
          <w:rFonts w:ascii="Times New Roman" w:hAnsi="Times New Roman"/>
          <w:snapToGrid w:val="0"/>
          <w:lang w:val="en-US" w:eastAsia="el-GR"/>
        </w:rPr>
        <w:t>c</w:t>
      </w:r>
      <w:r>
        <w:rPr>
          <w:rFonts w:ascii="Times New Roman" w:hAnsi="Times New Roman"/>
          <w:snapToGrid w:val="0"/>
          <w:lang w:val="en-US" w:eastAsia="el-GR"/>
        </w:rPr>
        <w:t xml:space="preserve">: </w:t>
      </w:r>
      <w:r w:rsidRPr="00602D0D">
        <w:rPr>
          <w:rFonts w:ascii="Times New Roman" w:hAnsi="Times New Roman"/>
          <w:snapToGrid w:val="0"/>
          <w:lang w:eastAsia="el-GR"/>
        </w:rPr>
        <w:t>2.500.000€</w:t>
      </w:r>
    </w:p>
    <w:p w:rsidR="007C6D98" w:rsidRDefault="007C6D98" w:rsidP="001D37C1">
      <w:pPr>
        <w:pStyle w:val="ListParagraph"/>
        <w:numPr>
          <w:ilvl w:val="0"/>
          <w:numId w:val="2"/>
        </w:numPr>
        <w:spacing w:after="0" w:line="360" w:lineRule="auto"/>
        <w:ind w:left="284" w:hanging="284"/>
        <w:jc w:val="both"/>
        <w:rPr>
          <w:rFonts w:ascii="Times New Roman" w:hAnsi="Times New Roman"/>
          <w:snapToGrid w:val="0"/>
          <w:lang w:eastAsia="el-GR"/>
        </w:rPr>
      </w:pPr>
      <w:r>
        <w:rPr>
          <w:rFonts w:ascii="Times New Roman" w:hAnsi="Times New Roman"/>
          <w:snapToGrid w:val="0"/>
          <w:lang w:eastAsia="el-GR"/>
        </w:rPr>
        <w:t xml:space="preserve">Ε.Π </w:t>
      </w:r>
      <w:r w:rsidRPr="00602D0D">
        <w:rPr>
          <w:rFonts w:ascii="Times New Roman" w:hAnsi="Times New Roman"/>
          <w:snapToGrid w:val="0"/>
          <w:lang w:eastAsia="el-GR"/>
        </w:rPr>
        <w:t>6</w:t>
      </w:r>
      <w:r w:rsidRPr="00602D0D">
        <w:rPr>
          <w:rFonts w:ascii="Times New Roman" w:hAnsi="Times New Roman"/>
          <w:snapToGrid w:val="0"/>
          <w:lang w:val="en-US" w:eastAsia="el-GR"/>
        </w:rPr>
        <w:t>e</w:t>
      </w:r>
      <w:r>
        <w:rPr>
          <w:rFonts w:ascii="Times New Roman" w:hAnsi="Times New Roman"/>
          <w:snapToGrid w:val="0"/>
          <w:lang w:val="en-US" w:eastAsia="el-GR"/>
        </w:rPr>
        <w:t>:</w:t>
      </w:r>
      <w:r w:rsidRPr="001D37C1">
        <w:rPr>
          <w:rFonts w:ascii="Times New Roman" w:hAnsi="Times New Roman"/>
          <w:snapToGrid w:val="0"/>
          <w:lang w:eastAsia="el-GR"/>
        </w:rPr>
        <w:t xml:space="preserve"> </w:t>
      </w:r>
      <w:r w:rsidRPr="00602D0D">
        <w:rPr>
          <w:rFonts w:ascii="Times New Roman" w:hAnsi="Times New Roman"/>
          <w:snapToGrid w:val="0"/>
          <w:lang w:eastAsia="el-GR"/>
        </w:rPr>
        <w:t>5.000.000€</w:t>
      </w:r>
    </w:p>
    <w:p w:rsidR="007C6D98" w:rsidRDefault="007C6D98" w:rsidP="001D37C1">
      <w:pPr>
        <w:pStyle w:val="ListParagraph"/>
        <w:numPr>
          <w:ilvl w:val="0"/>
          <w:numId w:val="2"/>
        </w:numPr>
        <w:spacing w:after="0" w:line="360" w:lineRule="auto"/>
        <w:ind w:left="284" w:hanging="284"/>
        <w:jc w:val="both"/>
        <w:rPr>
          <w:rFonts w:ascii="Times New Roman" w:hAnsi="Times New Roman"/>
          <w:snapToGrid w:val="0"/>
          <w:lang w:eastAsia="el-GR"/>
        </w:rPr>
      </w:pPr>
      <w:r>
        <w:rPr>
          <w:rFonts w:ascii="Times New Roman" w:hAnsi="Times New Roman"/>
          <w:snapToGrid w:val="0"/>
          <w:lang w:eastAsia="el-GR"/>
        </w:rPr>
        <w:t xml:space="preserve">Ε.Π </w:t>
      </w:r>
      <w:r w:rsidRPr="00602D0D">
        <w:rPr>
          <w:rFonts w:ascii="Times New Roman" w:hAnsi="Times New Roman"/>
          <w:snapToGrid w:val="0"/>
          <w:lang w:eastAsia="el-GR"/>
        </w:rPr>
        <w:t>2</w:t>
      </w:r>
      <w:r w:rsidRPr="00602D0D">
        <w:rPr>
          <w:rFonts w:ascii="Times New Roman" w:hAnsi="Times New Roman"/>
          <w:snapToGrid w:val="0"/>
          <w:lang w:val="en-US" w:eastAsia="el-GR"/>
        </w:rPr>
        <w:t>c</w:t>
      </w:r>
      <w:r w:rsidRPr="001D37C1">
        <w:rPr>
          <w:rFonts w:ascii="Times New Roman" w:hAnsi="Times New Roman"/>
          <w:snapToGrid w:val="0"/>
          <w:lang w:eastAsia="el-GR"/>
        </w:rPr>
        <w:t xml:space="preserve">: </w:t>
      </w:r>
      <w:r w:rsidRPr="00602D0D">
        <w:rPr>
          <w:rFonts w:ascii="Times New Roman" w:hAnsi="Times New Roman"/>
          <w:snapToGrid w:val="0"/>
          <w:lang w:eastAsia="el-GR"/>
        </w:rPr>
        <w:t xml:space="preserve">1.500.000€, </w:t>
      </w:r>
    </w:p>
    <w:p w:rsidR="007C6D98" w:rsidRPr="001D37C1" w:rsidRDefault="007C6D98" w:rsidP="001D37C1">
      <w:pPr>
        <w:pStyle w:val="ListParagraph"/>
        <w:numPr>
          <w:ilvl w:val="0"/>
          <w:numId w:val="2"/>
        </w:numPr>
        <w:spacing w:after="0" w:line="360" w:lineRule="auto"/>
        <w:ind w:left="284" w:hanging="284"/>
        <w:jc w:val="both"/>
        <w:rPr>
          <w:rFonts w:ascii="Times New Roman" w:hAnsi="Times New Roman"/>
          <w:snapToGrid w:val="0"/>
          <w:lang w:eastAsia="el-GR"/>
        </w:rPr>
      </w:pPr>
      <w:r>
        <w:rPr>
          <w:rFonts w:ascii="Times New Roman" w:hAnsi="Times New Roman"/>
          <w:snapToGrid w:val="0"/>
          <w:lang w:eastAsia="el-GR"/>
        </w:rPr>
        <w:t xml:space="preserve">Ε.Π </w:t>
      </w:r>
      <w:r w:rsidRPr="001D37C1">
        <w:rPr>
          <w:rFonts w:ascii="Times New Roman" w:hAnsi="Times New Roman"/>
          <w:snapToGrid w:val="0"/>
          <w:lang w:eastAsia="el-GR"/>
        </w:rPr>
        <w:t>8</w:t>
      </w:r>
      <w:r w:rsidRPr="001D37C1">
        <w:rPr>
          <w:rFonts w:ascii="Times New Roman" w:hAnsi="Times New Roman"/>
          <w:snapToGrid w:val="0"/>
          <w:lang w:val="en-US" w:eastAsia="el-GR"/>
        </w:rPr>
        <w:t>v</w:t>
      </w:r>
      <w:r w:rsidRPr="001D37C1">
        <w:rPr>
          <w:rFonts w:ascii="Times New Roman" w:hAnsi="Times New Roman"/>
          <w:snapToGrid w:val="0"/>
          <w:lang w:eastAsia="el-GR"/>
        </w:rPr>
        <w:t xml:space="preserve">: 1.000.000€ </w:t>
      </w:r>
    </w:p>
    <w:p w:rsidR="007C6D98" w:rsidRPr="00005D31" w:rsidRDefault="007C6D98" w:rsidP="00005D31">
      <w:pPr>
        <w:spacing w:after="0" w:line="360" w:lineRule="auto"/>
        <w:jc w:val="both"/>
        <w:rPr>
          <w:rFonts w:ascii="Times New Roman" w:hAnsi="Times New Roman"/>
          <w:snapToGrid w:val="0"/>
          <w:lang w:eastAsia="el-GR"/>
        </w:rPr>
      </w:pPr>
      <w:r>
        <w:rPr>
          <w:rFonts w:ascii="Times New Roman" w:hAnsi="Times New Roman"/>
          <w:snapToGrid w:val="0"/>
          <w:lang w:eastAsia="el-GR"/>
        </w:rPr>
        <w:t xml:space="preserve">Κατά συνέπεια, σε επίπεδο σχεδιασμού υπάρχει πρόβλεψη </w:t>
      </w:r>
      <w:r w:rsidRPr="00005D31">
        <w:rPr>
          <w:rFonts w:ascii="Times New Roman" w:hAnsi="Times New Roman"/>
          <w:snapToGrid w:val="0"/>
          <w:lang w:eastAsia="el-GR"/>
        </w:rPr>
        <w:t xml:space="preserve">να επιδιωχθούν οι μέγιστες δυνατές συνέργειες ανάμεσα στις σχεδιαζόμενες </w:t>
      </w:r>
      <w:r>
        <w:rPr>
          <w:rFonts w:ascii="Times New Roman" w:hAnsi="Times New Roman"/>
          <w:snapToGrid w:val="0"/>
          <w:lang w:eastAsia="el-GR"/>
        </w:rPr>
        <w:t xml:space="preserve">δράσεις των </w:t>
      </w:r>
      <w:r w:rsidRPr="00005D31">
        <w:rPr>
          <w:rFonts w:ascii="Times New Roman" w:hAnsi="Times New Roman"/>
          <w:snapToGrid w:val="0"/>
          <w:lang w:eastAsia="el-GR"/>
        </w:rPr>
        <w:t xml:space="preserve">ΣΒΑΑ και την Ο.Χ.Ε., τόσο στον τομέα των </w:t>
      </w:r>
      <w:r>
        <w:rPr>
          <w:rFonts w:ascii="Times New Roman" w:hAnsi="Times New Roman"/>
          <w:snapToGrid w:val="0"/>
          <w:lang w:eastAsia="el-GR"/>
        </w:rPr>
        <w:t xml:space="preserve">πολιτιστικών </w:t>
      </w:r>
      <w:r w:rsidRPr="00005D31">
        <w:rPr>
          <w:rFonts w:ascii="Times New Roman" w:hAnsi="Times New Roman"/>
          <w:snapToGrid w:val="0"/>
          <w:lang w:eastAsia="el-GR"/>
        </w:rPr>
        <w:t>υποδομών</w:t>
      </w:r>
      <w:r>
        <w:rPr>
          <w:rFonts w:ascii="Times New Roman" w:hAnsi="Times New Roman"/>
          <w:snapToGrid w:val="0"/>
          <w:lang w:eastAsia="el-GR"/>
        </w:rPr>
        <w:t xml:space="preserve"> και</w:t>
      </w:r>
      <w:r w:rsidRPr="00005D31">
        <w:rPr>
          <w:rFonts w:ascii="Times New Roman" w:hAnsi="Times New Roman"/>
          <w:snapToGrid w:val="0"/>
          <w:lang w:eastAsia="el-GR"/>
        </w:rPr>
        <w:t xml:space="preserve"> </w:t>
      </w:r>
      <w:r>
        <w:rPr>
          <w:rFonts w:ascii="Times New Roman" w:hAnsi="Times New Roman"/>
          <w:snapToGrid w:val="0"/>
          <w:lang w:eastAsia="el-GR"/>
        </w:rPr>
        <w:t>του «ηλεκτρονικού πολιτισμού»</w:t>
      </w:r>
      <w:r w:rsidRPr="00005D31">
        <w:rPr>
          <w:rFonts w:ascii="Times New Roman" w:hAnsi="Times New Roman"/>
          <w:snapToGrid w:val="0"/>
          <w:lang w:eastAsia="el-GR"/>
        </w:rPr>
        <w:t xml:space="preserve"> </w:t>
      </w:r>
      <w:r>
        <w:rPr>
          <w:rFonts w:ascii="Times New Roman" w:hAnsi="Times New Roman"/>
          <w:snapToGrid w:val="0"/>
          <w:lang w:eastAsia="el-GR"/>
        </w:rPr>
        <w:t xml:space="preserve">όσο </w:t>
      </w:r>
      <w:r w:rsidRPr="00005D31">
        <w:rPr>
          <w:rFonts w:ascii="Times New Roman" w:hAnsi="Times New Roman"/>
          <w:snapToGrid w:val="0"/>
          <w:lang w:eastAsia="el-GR"/>
        </w:rPr>
        <w:t xml:space="preserve">και της λειτουργικής διασύνδεσης των επιμέρους τοπικών διαδρομών με τη συνολική Διαδρομή της Περιφέρειας. </w:t>
      </w:r>
    </w:p>
    <w:p w:rsidR="007C6D98" w:rsidRPr="00504C84" w:rsidRDefault="007C6D98" w:rsidP="00504C84">
      <w:pPr>
        <w:rPr>
          <w:rFonts w:ascii="(???s? as?at???? ??aµµat?se????" w:hAnsi="(???s? as?at???? ??aµµat?se????"/>
          <w:b/>
          <w:i/>
          <w:snapToGrid w:val="0"/>
          <w:lang w:eastAsia="el-GR"/>
        </w:rPr>
      </w:pPr>
      <w:r w:rsidRPr="00005D31">
        <w:rPr>
          <w:b/>
          <w:iCs/>
          <w:snapToGrid w:val="0"/>
          <w:lang w:eastAsia="el-GR"/>
        </w:rPr>
        <w:br w:type="page"/>
      </w:r>
      <w:bookmarkStart w:id="4" w:name="_Toc505162858"/>
      <w:bookmarkStart w:id="5" w:name="_Toc505769868"/>
      <w:r w:rsidRPr="00504C84">
        <w:rPr>
          <w:rFonts w:ascii="(???s? as?at???? ??aµµat?se????" w:hAnsi="(???s? as?at???? ??aµµat?se????"/>
          <w:b/>
          <w:i/>
          <w:snapToGrid w:val="0"/>
          <w:lang w:eastAsia="el-GR"/>
        </w:rPr>
        <w:t>Οι Στρατηγικές Τοπικής Ανάπτυξης με Πρωτοβουλία Τοπικών Κοινοτήτων (Τ.Α.Π.Τ.Ο.Κ.)</w:t>
      </w:r>
      <w:bookmarkEnd w:id="4"/>
      <w:bookmarkEnd w:id="5"/>
    </w:p>
    <w:p w:rsidR="007C6D98" w:rsidRPr="00005D31" w:rsidRDefault="007C6D98" w:rsidP="00005D31">
      <w:pPr>
        <w:spacing w:after="0" w:line="360" w:lineRule="auto"/>
        <w:jc w:val="both"/>
        <w:rPr>
          <w:rFonts w:ascii="Times New Roman" w:hAnsi="Times New Roman"/>
          <w:snapToGrid w:val="0"/>
          <w:lang w:eastAsia="el-GR"/>
        </w:rPr>
      </w:pPr>
      <w:r w:rsidRPr="00005D31">
        <w:rPr>
          <w:rFonts w:ascii="(???s? as?at???? ??aµµat?se????" w:hAnsi="(???s? as?at???? ??aµµat?se????"/>
          <w:snapToGrid w:val="0"/>
          <w:lang w:eastAsia="el-GR"/>
        </w:rPr>
        <w:t xml:space="preserve">Η Τοπική Ανάπτυξη με Πρωτοβουλία Τοπικών Κοινοτήτων (CLLD), βασισμένη στην προσέγγιση LEADER, είναι μια μέθοδος σχεδιασμού και υλοποίησης τοπικών ολοκληρωμένων αναπτυξιακών στρατηγικών, με τη συμμετοχή των εταίρων σε τοπικό επίπεδο, συμπεριλαμβανομένης της κοινωνίας των πολιτών, των τοπικών οικονομικών και κοινωνικών φορέων, προκειμένου να αντιμετωπισθούν αποτελεσματικά οι οικονομικές, κοινωνικές, περιβαλλοντικές και δημογραφικές προκλήσεις που αντιμετωπίζουν οι αγροτικές περιοχές. Είναι ένα ιδιαίτερα ισχυρό εργαλείο, ειδικά σε περιόδους κρίσης, που δείχνει ότι οι τοπικές κοινότητες μπορούν: </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s? as?at???? ??aµµat?se????" w:hAnsi="(???s? as?at???? ??aµµat?se????"/>
          <w:snapToGrid w:val="0"/>
          <w:lang w:eastAsia="el-GR"/>
        </w:rPr>
        <w:t>α)</w:t>
      </w:r>
      <w:r w:rsidRPr="00005D31">
        <w:rPr>
          <w:rFonts w:ascii="Times New Roman" w:hAnsi="Times New Roman"/>
          <w:snapToGrid w:val="0"/>
          <w:lang w:eastAsia="el-GR"/>
        </w:rPr>
        <w:tab/>
      </w:r>
      <w:r w:rsidRPr="00005D31">
        <w:rPr>
          <w:rFonts w:ascii="(???s? as?at???? ??aµµat?se????" w:hAnsi="(???s? as?at???? ??aµµat?se????"/>
          <w:snapToGrid w:val="0"/>
          <w:lang w:eastAsia="el-GR"/>
        </w:rPr>
        <w:t xml:space="preserve">να κάνουν σταθερά βήματα προς πιο αποτελεσματικές μορφές οικονομικής, βιώσιμης και «χωρίς αποκλεισμούς» ανάπτυξης, σύμφωνα με τη στρατηγική «Ορίζοντας 2020», </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s? as?at???? ??aµµat?se????" w:hAnsi="(???s? as?at???? ??aµµat?se????"/>
          <w:snapToGrid w:val="0"/>
          <w:lang w:eastAsia="el-GR"/>
        </w:rPr>
        <w:t>β)</w:t>
      </w:r>
      <w:r w:rsidRPr="00005D31">
        <w:rPr>
          <w:rFonts w:ascii="Times New Roman" w:hAnsi="Times New Roman"/>
          <w:snapToGrid w:val="0"/>
          <w:lang w:eastAsia="el-GR"/>
        </w:rPr>
        <w:tab/>
      </w:r>
      <w:r w:rsidRPr="00005D31">
        <w:rPr>
          <w:rFonts w:ascii="(???s? as?at???? ??aµµat?se????" w:hAnsi="(???s? as?at???? ??aµµat?se????"/>
          <w:snapToGrid w:val="0"/>
          <w:lang w:eastAsia="el-GR"/>
        </w:rPr>
        <w:t>να «καινοτομήσουν» όχι αποκλειστικά σε όρους τεχνολογικούς αλλά κυρίως σε όρους αντιμετώπισης των τοπικών προβλημάτων και γ) να ενισχύσουν την κοινωνική συνοχή στις αγροτικές περιοχές.</w:t>
      </w: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r w:rsidRPr="00005D31">
        <w:rPr>
          <w:rFonts w:ascii="(???s? as?at???? ??aµµat?se????" w:hAnsi="(???s? as?at???? ??aµµat?se????"/>
          <w:snapToGrid w:val="0"/>
          <w:lang w:eastAsia="el-GR"/>
        </w:rPr>
        <w:t>Σ</w:t>
      </w:r>
      <w:r w:rsidRPr="00005D31">
        <w:rPr>
          <w:rFonts w:ascii="Times New Roman" w:hAnsi="Times New Roman"/>
          <w:snapToGrid w:val="0"/>
          <w:lang w:eastAsia="el-GR"/>
        </w:rPr>
        <w:t xml:space="preserve">το πλαίσιο του Ε.Π. Αγροτικής Ανάπτυξης </w:t>
      </w:r>
      <w:r w:rsidRPr="00005D31">
        <w:rPr>
          <w:rFonts w:ascii="(???s? as?at???? ??aµµat?se????" w:hAnsi="(???s? as?at???? ??aµµat?se????"/>
          <w:snapToGrid w:val="0"/>
          <w:lang w:eastAsia="el-GR"/>
        </w:rPr>
        <w:t>θα επιλεγούν κατά μέγιστο αριθμό 45 περιοχές για την εφαρμογή του παρόντος μέτρου οι οποίες συνολικά θα πρέπει να καλύπτουν λιγότερο από το 60% των αγροτικών περιοχών της χώρας.</w:t>
      </w:r>
      <w:r w:rsidRPr="00005D31">
        <w:rPr>
          <w:rFonts w:ascii="Times New Roman" w:hAnsi="Times New Roman"/>
          <w:snapToGrid w:val="0"/>
          <w:lang w:eastAsia="el-GR"/>
        </w:rPr>
        <w:t xml:space="preserve"> </w:t>
      </w:r>
      <w:r w:rsidRPr="00005D31">
        <w:rPr>
          <w:rFonts w:ascii="(???s? as?at???? ??aµµat?se????" w:hAnsi="(???s? as?at???? ??aµµat?se????"/>
          <w:snapToGrid w:val="0"/>
          <w:lang w:eastAsia="el-GR"/>
        </w:rPr>
        <w:t>Η επιλογή των περιοχών εφαρμογής θα πραγματοποιηθεί από αρμόδιες επιτροπές στις οποίες θα μετέχουν εκπρόσωποι των ΔΑ των εμπλεκόμενων κατά περίπτωση ταμείων (ΕΓΤΑΑ, ΕΤΘΑ, ΕΚΤ, ΕΤΠΑ) και των Περιφερειών, μέσα από ανοιχτή διαγωνιστική διαδικασία.</w:t>
      </w:r>
      <w:r w:rsidRPr="00005D31">
        <w:rPr>
          <w:rFonts w:ascii="Times New Roman" w:hAnsi="Times New Roman"/>
          <w:snapToGrid w:val="0"/>
          <w:lang w:eastAsia="el-GR"/>
        </w:rPr>
        <w:t xml:space="preserve"> </w:t>
      </w:r>
      <w:r w:rsidRPr="00005D31">
        <w:rPr>
          <w:rFonts w:ascii="(???s? as?at???? ??aµµat?se????" w:hAnsi="(???s? as?at???? ??aµµat?se????"/>
          <w:snapToGrid w:val="0"/>
          <w:lang w:eastAsia="el-GR"/>
        </w:rPr>
        <w:t>Οι Ενδιάμεσοι Φορείς Διαχείρισης (ΔΑ Περιφερειών) είναι οι αρμόδιοι φορείς για την παρακολούθηση και τον έλεγχο της υλοποίησης των έργων τον τοπικών προγραμμάτων των ΟΤΔ. Παράλληλα, επιβλέπουν την ορθή υλοποίηση στο σύνολο του μέτρου. Ο Οργανισμός Πληρωμών είναι ο αρμόδιος φορέας για τη διενέργεια των πληρωμών.</w:t>
      </w: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Στο παραπάνω πλαίσιο έχουν προετοιμαστεί οι ακόλουθες προτάσεις για την Περιφέρεια Στερεάς Ελλάδας:</w:t>
      </w: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 xml:space="preserve">Πρόταση </w:t>
      </w:r>
      <w:r w:rsidRPr="00005D31">
        <w:rPr>
          <w:rFonts w:ascii="Times New Roman" w:hAnsi="Times New Roman"/>
          <w:b/>
          <w:bCs/>
          <w:snapToGrid w:val="0"/>
          <w:lang w:eastAsia="el-GR"/>
        </w:rPr>
        <w:t>για την περιοχή Νότιας Εύβοιας - Σκύρου</w:t>
      </w:r>
      <w:r w:rsidRPr="00005D31">
        <w:rPr>
          <w:rFonts w:ascii="Times New Roman" w:hAnsi="Times New Roman"/>
          <w:snapToGrid w:val="0"/>
          <w:lang w:eastAsia="el-GR"/>
        </w:rPr>
        <w:t>. Η πρόταση, ύψους 7,55 εκατ. ευρώ, έχει υποβληθεί από τον Οργανισμό Ανάπτυξης Στερεάς Ελλάδας Ανώνυμη Αναπτυξιακή Εταιρεία ΟΤΑ Α.Ε. και την Αναπτυξιακή Ευβοίας και περιλαμβάνει τους εξής Ειδικούς Στόχους: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1.</w:t>
      </w:r>
      <w:r w:rsidRPr="00005D31">
        <w:rPr>
          <w:rFonts w:ascii="Times New Roman" w:hAnsi="Times New Roman"/>
          <w:snapToGrid w:val="0"/>
          <w:lang w:eastAsia="el-GR"/>
        </w:rPr>
        <w:tab/>
        <w:t>Ανάπτυξη και ποιοτική αναβάθμιση του τουριστικού προϊόντος.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2.</w:t>
      </w:r>
      <w:r w:rsidRPr="00005D31">
        <w:rPr>
          <w:rFonts w:ascii="Times New Roman" w:hAnsi="Times New Roman"/>
          <w:snapToGrid w:val="0"/>
          <w:lang w:eastAsia="el-GR"/>
        </w:rPr>
        <w:tab/>
        <w:t>Θεματική διεύρυνση του τουριστικού προϊόντος.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3.</w:t>
      </w:r>
      <w:r w:rsidRPr="00005D31">
        <w:rPr>
          <w:rFonts w:ascii="Times New Roman" w:hAnsi="Times New Roman"/>
          <w:snapToGrid w:val="0"/>
          <w:lang w:eastAsia="el-GR"/>
        </w:rPr>
        <w:tab/>
        <w:t>Διεύρυνση της συμμετοχής των παραγωγών (μεμονωμένα ή συλλογικά) στην προστιθέμενη αξία της τοπικής παραγωγής.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4.</w:t>
      </w:r>
      <w:r w:rsidRPr="00005D31">
        <w:rPr>
          <w:rFonts w:ascii="Times New Roman" w:hAnsi="Times New Roman"/>
          <w:snapToGrid w:val="0"/>
          <w:lang w:eastAsia="el-GR"/>
        </w:rPr>
        <w:tab/>
        <w:t>Στήριξη κλάδων και προϊόντων με αυξημένη βαρύτητα ή με σημαντικές προοπτικές για την οικονομία τμημάτων της περιοχής παρέμβασης.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5.</w:t>
      </w:r>
      <w:r w:rsidRPr="00005D31">
        <w:rPr>
          <w:rFonts w:ascii="Times New Roman" w:hAnsi="Times New Roman"/>
          <w:snapToGrid w:val="0"/>
          <w:lang w:eastAsia="el-GR"/>
        </w:rPr>
        <w:tab/>
        <w:t>Περιορισμός της πληθυσμιακής απερήμωσης της περιοχής.</w:t>
      </w:r>
    </w:p>
    <w:p w:rsidR="007C6D98" w:rsidRPr="00005D31" w:rsidRDefault="007C6D98" w:rsidP="00005D31">
      <w:pPr>
        <w:spacing w:after="0" w:line="360" w:lineRule="auto"/>
        <w:ind w:left="426" w:hanging="426"/>
        <w:jc w:val="both"/>
        <w:rPr>
          <w:rFonts w:ascii="Times New Roman" w:hAnsi="Times New Roman"/>
          <w:snapToGrid w:val="0"/>
          <w:lang w:eastAsia="el-GR"/>
        </w:rPr>
      </w:pP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 xml:space="preserve">Πρόταση </w:t>
      </w:r>
      <w:r w:rsidRPr="00005D31">
        <w:rPr>
          <w:rFonts w:ascii="Times New Roman" w:hAnsi="Times New Roman"/>
          <w:b/>
          <w:bCs/>
          <w:snapToGrid w:val="0"/>
          <w:lang w:eastAsia="el-GR"/>
        </w:rPr>
        <w:t xml:space="preserve">για την Περιοχή Παρνασσός - Οίτη. </w:t>
      </w:r>
      <w:r w:rsidRPr="00005D31">
        <w:rPr>
          <w:rFonts w:ascii="Times New Roman" w:hAnsi="Times New Roman"/>
          <w:snapToGrid w:val="0"/>
          <w:lang w:eastAsia="el-GR"/>
        </w:rPr>
        <w:t>Η πρόταση, ύψους 5,34 εκατ. ευρώ, έχει υποβληθεί από την Αναπτυξιακή Ανώνυμη Εταιρεία «Οργανισμός Ανάπτυξης Στερεάς Ελλάδας ΑΑΕ», και περιλαμβάνει τους εξής Ειδικούς Στόχους: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1.1</w:t>
      </w:r>
      <w:r w:rsidRPr="00005D31">
        <w:rPr>
          <w:rFonts w:ascii="Times New Roman" w:hAnsi="Times New Roman"/>
          <w:snapToGrid w:val="0"/>
          <w:lang w:eastAsia="el-GR"/>
        </w:rPr>
        <w:tab/>
        <w:t>Ενίσχυση της παραγωγικής ταυτότητας της περιοχής μέσα από την αύξηση της παραγόμενης προστιθέμενης αξίας στα ιδιαίτερα τοπικά προϊόντα.</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1.2</w:t>
      </w:r>
      <w:r w:rsidRPr="00005D31">
        <w:rPr>
          <w:rFonts w:ascii="Times New Roman" w:hAnsi="Times New Roman"/>
          <w:snapToGrid w:val="0"/>
          <w:lang w:eastAsia="el-GR"/>
        </w:rPr>
        <w:tab/>
        <w:t>Βελτίωση της ελκυστικότητας της περιοχής μέσα από την ανάδειξη της τοπικής ταυτότητας και τη διεύρυνση του τουριστικού προϊόντος.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2.1</w:t>
      </w:r>
      <w:r w:rsidRPr="00005D31">
        <w:rPr>
          <w:rFonts w:ascii="Times New Roman" w:hAnsi="Times New Roman"/>
          <w:snapToGrid w:val="0"/>
          <w:lang w:eastAsia="el-GR"/>
        </w:rPr>
        <w:tab/>
        <w:t>Προώθηση της συνεργασίας μεταξύ των επιχειρήσεων, των παραγωγών και των φορέων για την ανάπτυξη καινοτομίας και τη βελτίωση της ποιότητας προϊόντων και υπηρεσιών.</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2.2</w:t>
      </w:r>
      <w:r w:rsidRPr="00005D31">
        <w:rPr>
          <w:rFonts w:ascii="Times New Roman" w:hAnsi="Times New Roman"/>
          <w:snapToGrid w:val="0"/>
          <w:lang w:eastAsia="el-GR"/>
        </w:rPr>
        <w:tab/>
        <w:t>Προώθηση της συνεργασίας για τη μείωση του κόστους παραγωγής και εμπορίας και τη βελτίωση της ανταγωνιστικότητας των επιχειρήσεων.</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3.1</w:t>
      </w:r>
      <w:r w:rsidRPr="00005D31">
        <w:rPr>
          <w:rFonts w:ascii="Times New Roman" w:hAnsi="Times New Roman"/>
          <w:snapToGrid w:val="0"/>
          <w:lang w:eastAsia="el-GR"/>
        </w:rPr>
        <w:tab/>
        <w:t>Ενίσχυση της ανθεκτικότητας της περιοχής.</w:t>
      </w:r>
    </w:p>
    <w:p w:rsidR="007C6D98" w:rsidRPr="00005D31" w:rsidRDefault="007C6D98" w:rsidP="00005D31">
      <w:pPr>
        <w:spacing w:after="0" w:line="360" w:lineRule="auto"/>
        <w:ind w:left="851" w:hanging="426"/>
        <w:jc w:val="both"/>
        <w:rPr>
          <w:rFonts w:ascii="Times New Roman" w:hAnsi="Times New Roman"/>
          <w:snapToGrid w:val="0"/>
          <w:lang w:eastAsia="el-GR"/>
        </w:rPr>
      </w:pPr>
      <w:r w:rsidRPr="00005D31">
        <w:rPr>
          <w:rFonts w:ascii="Times New Roman" w:hAnsi="Times New Roman"/>
          <w:snapToGrid w:val="0"/>
          <w:lang w:eastAsia="el-GR"/>
        </w:rPr>
        <w:t>3.2</w:t>
      </w:r>
      <w:r w:rsidRPr="00005D31">
        <w:rPr>
          <w:rFonts w:ascii="Times New Roman" w:hAnsi="Times New Roman"/>
          <w:snapToGrid w:val="0"/>
          <w:lang w:eastAsia="el-GR"/>
        </w:rPr>
        <w:tab/>
        <w:t>Μείωση της κατανάλωσης ενέργειας σε δημόσιες και ιδιωτικές εγκαταστάσεις.</w:t>
      </w:r>
    </w:p>
    <w:p w:rsidR="007C6D98" w:rsidRPr="00005D31" w:rsidRDefault="007C6D98" w:rsidP="00005D31">
      <w:pPr>
        <w:spacing w:after="0" w:line="360" w:lineRule="auto"/>
        <w:ind w:left="426" w:hanging="426"/>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 xml:space="preserve">Κρίσιμο είναι και στην περίπτωση αυτή να επιδιωχθούν οι μέγιστες δυνατές συνέργειες ανάμεσα στις σχεδιαζόμενες Τ.Α.Π.Τ.Ο.Κ. και την Ο.Χ.Ε., τόσο στον τομέα των υποδομών, όσο και στους τομείς της προβολής (marketing) και της λειτουργικής διασύνδεσης των επιμέρους τοπικών διαδρομών με τη συνολική Διαδρομή της Περιφέρειας. </w:t>
      </w:r>
    </w:p>
    <w:p w:rsidR="007C6D98" w:rsidRPr="00005D31" w:rsidRDefault="007C6D98" w:rsidP="00005D31">
      <w:pPr>
        <w:spacing w:after="0" w:line="360" w:lineRule="auto"/>
        <w:jc w:val="both"/>
        <w:rPr>
          <w:rFonts w:ascii="Times New Roman" w:hAnsi="Times New Roman"/>
          <w:snapToGrid w:val="0"/>
          <w:lang w:eastAsia="el-GR"/>
        </w:rPr>
      </w:pPr>
    </w:p>
    <w:p w:rsidR="007C6D98" w:rsidRPr="00504C84" w:rsidRDefault="007C6D98" w:rsidP="00C477B4">
      <w:pPr>
        <w:rPr>
          <w:rFonts w:ascii="Times New Roman" w:hAnsi="Times New Roman"/>
          <w:b/>
          <w:i/>
          <w:snapToGrid w:val="0"/>
          <w:lang w:eastAsia="el-GR"/>
        </w:rPr>
      </w:pPr>
      <w:r w:rsidRPr="00005D31">
        <w:rPr>
          <w:b/>
          <w:iCs/>
          <w:snapToGrid w:val="0"/>
          <w:lang w:eastAsia="el-GR"/>
        </w:rPr>
        <w:br w:type="page"/>
      </w:r>
      <w:bookmarkStart w:id="6" w:name="_Toc505162859"/>
      <w:bookmarkStart w:id="7" w:name="_Toc505769869"/>
      <w:r w:rsidRPr="00504C84">
        <w:rPr>
          <w:rFonts w:ascii="Times New Roman" w:hAnsi="Times New Roman"/>
          <w:b/>
          <w:i/>
          <w:snapToGrid w:val="0"/>
          <w:lang w:eastAsia="el-GR"/>
        </w:rPr>
        <w:t>Ιδιωτικές Επενδύσεις</w:t>
      </w:r>
      <w:bookmarkEnd w:id="6"/>
      <w:bookmarkEnd w:id="7"/>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Η Περιφέρεια Στερεάς Ελλάδας έχει ήδη προβεί σε προδημοσίευση (Αρ. Πρωτ.7/2018/4.1.2018) της Δράσης του ΠΕΠ Στερεάς Ελλάδας: «Ενίσχυση Μεσαίων Επιχειρήσεων για την Αναβάθμιση και τον Εκσυγχρονισμό τους», προϋπολογισμού 14 εκατ. ευρώ, σε συνδυασμό με τις δράσεις ενίσχυσης της επιχειρηματικότητας που χρηματοδοτούνται από το σχετικό τομεακό πρόγραμμα (ΕΠΑνΕΚ). Η δράση θα εξυπηρετήσει κατά κανόνα την Περιφερειακή Στρατηγική Έξυπνης Εξειδίκευσης (RIS3) και έχει ως στόχο την αύξηση της ικανότητας των επιχειρήσεων για την παραγωγή νέων προϊόντων, τη διαφοροποίηση υφιστάμενων καθώς και τη συνεχή αναβάθμιση της ποιοτικής και πιστοποιημένης παραγωγής. Στο πλαίσιο αυτό προβλέπεται η χρηματοδότηση Επενδυτικών Σχεδίων τα οποία δύναται να περιλαμβάνουν δράσεις όπως:</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Τεχνολογικός εκσυγχρονισμός.</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Ανάπτυξη νέων ή διαφοροποίηση υφιστάμενων προϊόντων και υπηρεσιών.</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Πιστοποίηση και τυποποίηση προϊόντων.</w:t>
      </w: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Οι ενισχυόμενες επιχειρήσεις δραστηριοποιούνται κατά κανόνα σε τομείς που εξυπηρετούν τη Στρατηγική Έξυπνης Εξειδίκευσης της Περιφέρειας Στερεάς Ελλάδας (χωρίς να αποκλείονται επενδύσεις σε άλλους τομείς), όπως:</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 xml:space="preserve">Αγροδιατροφή. </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Βιομηχανία της Εμπειρίας με επικέντρωση στον τουρισμό.</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Στήριξη της αλυσίδας αξίας του μετάλλου.</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 xml:space="preserve">Τεχνολογίες Πληροφορικής και Επικοινωνιών. </w:t>
      </w: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p>
    <w:p w:rsidR="007C6D98" w:rsidRPr="00504C84" w:rsidRDefault="007C6D98" w:rsidP="00CF2165">
      <w:pPr>
        <w:keepNext/>
        <w:spacing w:after="0" w:line="360" w:lineRule="auto"/>
        <w:jc w:val="both"/>
        <w:outlineLvl w:val="2"/>
        <w:rPr>
          <w:rFonts w:ascii="Times New Roman" w:hAnsi="Times New Roman"/>
          <w:b/>
          <w:bCs/>
          <w:i/>
          <w:snapToGrid w:val="0"/>
          <w:lang w:eastAsia="el-GR"/>
        </w:rPr>
      </w:pPr>
      <w:r w:rsidRPr="00005D31">
        <w:rPr>
          <w:rFonts w:ascii="Times New Roman" w:hAnsi="Times New Roman"/>
          <w:b/>
          <w:iCs/>
          <w:snapToGrid w:val="0"/>
          <w:lang w:eastAsia="el-GR"/>
        </w:rPr>
        <w:br w:type="page"/>
      </w:r>
      <w:bookmarkStart w:id="8" w:name="_Toc505162861"/>
      <w:bookmarkStart w:id="9" w:name="_Toc505769871"/>
      <w:r w:rsidRPr="00504C84">
        <w:rPr>
          <w:rFonts w:ascii="Times New Roman" w:hAnsi="Times New Roman"/>
          <w:b/>
          <w:bCs/>
          <w:i/>
          <w:snapToGrid w:val="0"/>
          <w:lang w:eastAsia="el-GR"/>
        </w:rPr>
        <w:t>Έργα που υλοποιούνται με εθνική χρηματοδότηση από το Πρόγραμμα Δημοσίων Επενδύσεων</w:t>
      </w:r>
      <w:bookmarkEnd w:id="8"/>
      <w:bookmarkEnd w:id="9"/>
    </w:p>
    <w:p w:rsidR="007C6D98" w:rsidRDefault="007C6D98" w:rsidP="00005D31">
      <w:pPr>
        <w:spacing w:after="0" w:line="360" w:lineRule="auto"/>
        <w:jc w:val="both"/>
        <w:rPr>
          <w:rFonts w:ascii="Times New Roman" w:hAnsi="Times New Roman"/>
          <w:snapToGrid w:val="0"/>
          <w:lang w:eastAsia="el-GR"/>
        </w:rPr>
      </w:pPr>
    </w:p>
    <w:p w:rsidR="007C6D98" w:rsidRPr="00005D31" w:rsidRDefault="007C6D98" w:rsidP="00005D31">
      <w:pPr>
        <w:spacing w:after="0" w:line="360" w:lineRule="auto"/>
        <w:jc w:val="both"/>
        <w:rPr>
          <w:rFonts w:ascii="Times New Roman" w:hAnsi="Times New Roman"/>
          <w:snapToGrid w:val="0"/>
          <w:lang w:eastAsia="el-GR"/>
        </w:rPr>
      </w:pPr>
      <w:r>
        <w:rPr>
          <w:rFonts w:ascii="Times New Roman" w:hAnsi="Times New Roman"/>
          <w:snapToGrid w:val="0"/>
          <w:lang w:eastAsia="el-GR"/>
        </w:rPr>
        <w:t>Η</w:t>
      </w:r>
      <w:r w:rsidRPr="00005D31">
        <w:rPr>
          <w:rFonts w:ascii="Times New Roman" w:hAnsi="Times New Roman"/>
          <w:snapToGrid w:val="0"/>
          <w:lang w:eastAsia="el-GR"/>
        </w:rPr>
        <w:t xml:space="preserve"> Περιφέρεια Στερεάς Ελλάδας έχει καταρτίσει ένα χρηματοδοτικό πρόγραμμα, με αμιγώς εθνικούς πόρους (ΠΔΕ) για τους τομείς Πολιτισμού, Περιβάλλοντος και Τουρισμού, συνολικού προϋπολογισμού 19,6 εκατ. ευρώ περίπου, σύμφωνα με τα στοιχεία του πίνακα που ακολουθεί.</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6"/>
        <w:gridCol w:w="2127"/>
        <w:gridCol w:w="1171"/>
        <w:gridCol w:w="1271"/>
        <w:gridCol w:w="1668"/>
        <w:gridCol w:w="1276"/>
      </w:tblGrid>
      <w:tr w:rsidR="007C6D98" w:rsidRPr="00871706" w:rsidTr="00660D5D">
        <w:trPr>
          <w:cantSplit/>
          <w:tblHeader/>
        </w:trPr>
        <w:tc>
          <w:tcPr>
            <w:tcW w:w="9219" w:type="dxa"/>
            <w:gridSpan w:val="6"/>
            <w:noWrap/>
          </w:tcPr>
          <w:p w:rsidR="007C6D98" w:rsidRPr="00005D31" w:rsidRDefault="007C6D98" w:rsidP="00005D31">
            <w:pPr>
              <w:spacing w:after="0" w:line="240" w:lineRule="auto"/>
              <w:jc w:val="both"/>
              <w:rPr>
                <w:rFonts w:ascii="Times New Roman" w:hAnsi="Times New Roman"/>
                <w:b/>
                <w:bCs/>
                <w:snapToGrid w:val="0"/>
                <w:sz w:val="18"/>
                <w:szCs w:val="18"/>
                <w:lang w:eastAsia="el-GR"/>
              </w:rPr>
            </w:pPr>
          </w:p>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 xml:space="preserve">ΕΡΓΑ ΤΟΜΕΑ ΠΟΛΙΤΙΣΜΟΥ, ΠΕΡΙΒΑΛΛΟΝΤΟΣ ΚΑΙ ΤΟΥΡΙΣΜΟΥ </w:t>
            </w:r>
          </w:p>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ΕΘΝΙΚΟ ΠΔΕ ΕΤΟΥΣ 2017</w:t>
            </w:r>
          </w:p>
          <w:p w:rsidR="007C6D98" w:rsidRPr="00005D31" w:rsidRDefault="007C6D98" w:rsidP="00005D31">
            <w:pPr>
              <w:spacing w:after="0" w:line="240" w:lineRule="auto"/>
              <w:jc w:val="center"/>
              <w:rPr>
                <w:rFonts w:ascii="Times New Roman" w:hAnsi="Times New Roman"/>
                <w:b/>
                <w:bCs/>
                <w:snapToGrid w:val="0"/>
                <w:sz w:val="18"/>
                <w:szCs w:val="18"/>
                <w:lang w:eastAsia="el-GR"/>
              </w:rPr>
            </w:pPr>
          </w:p>
        </w:tc>
      </w:tr>
      <w:tr w:rsidR="007C6D98" w:rsidRPr="00871706" w:rsidTr="00660D5D">
        <w:trPr>
          <w:cantSplit/>
          <w:tblHeader/>
        </w:trPr>
        <w:tc>
          <w:tcPr>
            <w:tcW w:w="1706" w:type="dxa"/>
            <w:noWrap/>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ΚΩΔΙΚΟΣ ΕΡΓΟΥ ΠΔΕ</w:t>
            </w:r>
          </w:p>
        </w:tc>
        <w:tc>
          <w:tcPr>
            <w:tcW w:w="2127" w:type="dxa"/>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ΤΙΤΛΟΣ ΕΡΓΟΥ</w:t>
            </w:r>
          </w:p>
        </w:tc>
        <w:tc>
          <w:tcPr>
            <w:tcW w:w="1171" w:type="dxa"/>
            <w:noWrap/>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ΧΩΡΟΤΑΞΙΚΗ ΚΑΤΑΝΟΜΗ</w:t>
            </w:r>
          </w:p>
        </w:tc>
        <w:tc>
          <w:tcPr>
            <w:tcW w:w="1271" w:type="dxa"/>
            <w:noWrap/>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ΠΡΟΤΕΙΝΟΜΕΝΟΣ ΠΡΟΫΠΟΛΟΓΙΣΜΟΣ (ΠΔΕ 2017)</w:t>
            </w:r>
          </w:p>
        </w:tc>
        <w:tc>
          <w:tcPr>
            <w:tcW w:w="1668" w:type="dxa"/>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ΔΙΚΑΙΟΥΧΟΣ</w:t>
            </w:r>
          </w:p>
        </w:tc>
        <w:tc>
          <w:tcPr>
            <w:tcW w:w="1276" w:type="dxa"/>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ΠΑΡΑΤΗΡΗΣΕΙΣ</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2016ΕΠ76600006</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ΑΠΟΚΑΤΑΣΤΑΣΗ ΚΑΙ ΑΝΑΔΕΙΞΗ ΤΟΥ ΜΝΗΜΕΙΟΥ ΤΟΥ ΤΡΟΠΑΙΟΥ ΣΥΛΛΑ ΣΤΟΝ ΟΡΧΟΜΕΝΟ ΒΟΙΩΤΙΑΣ ΚΑΙ ΔΙΑΜΟΡΦΩΣΗ ΠΕΡΙΒΑΛΛΟΝΤΑ ΧΩΡΟΥ</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ΒΟΙΩΤΙΑΣ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437.000,00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ΕΦΟΡΕΙΑ ΑΡΧΑΙΟΤΗΤΩΝ ΒΟΙΩΤΙΑΣ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 xml:space="preserve">ΠΡΟΣ ΕΓΚΡΙΣΗ ΣΧΕΔΙΟΥ ΠΣ ΑΠΟ ΠΣΤΕ </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2017ΕΠ76600002</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ΕΡΓΑΣΙΕΣ ΑΝΑΔΕΙΞΗΣ ΑΡΧΑΙΟΥ ΘΕΑΤΡΟΥ ΤΑΝΑΓΡΑΣ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ΒΟΙΩΤΙΑΣ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150.000,00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ΕΛΛΑΔΑΣ-ΔΗΜΟΣ ΤΑΝΑΓΡΑΣ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ΠΡΟΣ ΕΓΚΡΙΣΗ ΣΧΕΔΙΟΥ ΠΣ ΑΠΟ ΠΣΤΕ</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2017ΕΠ76600006</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ANAΠΛΑΣΗ ΤΟΥ ΠΕΡΙΒΑΛΛΟΝΤΟΣ ΧΩΡΟΥ ΤΗΣ ΚΡΗΝΗΣ ΤΟΥ ΟΙΔΙΠΟΔΑ ΣΤΗΝ ΠΛΑΤΕΙΑ ΑΓΙΩΝ ΘΕΟΔΩΡΩΝ ΣΤΗ ΘΗΒΑ</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ΒΟΙΩΤΙΑΣ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60.000,00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ΕΛΛΑΔΑΣ-ΔΗΜΟΣ ΘΗΒΑΙΩΝ</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(ΗΜ. ΥΠΟΓΡ. 15/10/17)</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2014ΕΠ76600003</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ΣΥΝΤΗΡΗΣΗ- ΑΠΟΚΑΤΑΣΤΑΣΗ Ι.Ν ΜΕΤΑΜΟΡΦΩΣΕΩΣ ΣΩΤΗΡΟΣ (π.κ. 2009ΣΕ44000053)</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168.000,00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ΥΛΟΠΟΙΕΙΤΑΙ ΜΕ ΠΡΟΓΡΑΜΜΑΤΙΚΗ ΣΥΜΒΑΣΗ ΜΕ ΥΠΟΥΡΓΕΙΟ ΠΟΛΙΤΙΣΜΟΥ</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2015ΕΠ06600021</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ΣΤΕΡΕΩΣΗ ΒΡΑΧΩΔΩΝ ΠΡΑΝΩΝ ΚΑΣΤΡΟΥ ΣΚΥΡΟΥ -ΜΟΝΗΣ ΑΓ. ΓΕΩΡΓΙΟΥ</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2.200.000,00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(ΗΜ. ΥΠΟΓΡ. 12/10/17)</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2016ΕΠ06600003</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ΟΛΟΚΛΗΡΩΣΗ ΔΙΑΜΟΡΦΩΣΗΣ ΠΕΡΙΒΑΛΛΟΝΤΟΣ ΧΩΡΟΥ ΒΥΖΑΝΤΙΝΩΝ ΝΑΩΝ ΑΤΤΑΛΗΣ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65.000,00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 xml:space="preserve">ΥΛΟΠΟΙΗΣΗ ΜΕ ΠΣ </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2016ΕΠ06600015</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ΑΠΟΚΑΤΑΣΤΑΣΗ ΚΑΙ ΣΥΝΤΗΡΗΣΗ ΔΟΜΙΚΟΥ ΥΛΙΚΟΥ ΤΟΥ ΑΡΧΑΙΟΥ ΘΕΑΤΡΟΥ ΕΡΕΤΡΙΑΣ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1.050.000,00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ΕΦΟΡΕΙΑ ΑΡΧΑΙΟΛΟΓΙΑ ΕΥΒΟΙΑΣ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ΜΕΣΩ ΠΡΟΓΡΑΜΜΑΤΙΚΗΣ ΣΥΜΒΑΣΗΣ ΜΕ ΥΠΠΟΑ ΕΦΑ ΕΥΒΟΙΑΣ - ΠΡΟΣ ΕΛ. ΣΥΝ.</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2017ΕΠ06600019</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 xml:space="preserve">ΔΙΑΜΟΡΦΩΣΗ ΠΕΡΙΒΑΛΛΟΝΤΟΣ ΧΩΡΟΥ ΟΙΚΙΑΣ ΚΡΙΕΖΩΤΗ </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300.000,00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ΔΗΜΟΣ ΔΙΡΦΥΩΝ ΜΕΣΣΑΠΙΩΝ</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ΜΕΣΩ ΠΡΟΓΡΑΜΜΑΤΙΚΗΣ ΣΥΜΒΑΣΗΣ - ΠΡΟΣ ΕΓΚΡΙΣΗ ΣΧΕΔΙΟΥ ΠΣ ΑΠΟ ΠΣΤΕ</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2017ΕΠ06600024</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 xml:space="preserve">ΔΙΑΜΟΡΦΩΣΗ ΠΕΡΙΒΑΛΛΟΝΤΟΣ ΧΩΡΟΥ &amp; ΚΑΤΑΣΚΕΥΗ ΕΚΚΛΗΣΙΑΣ ΠΟΛΙΤΙΣΤΙΚΟΥ ΠΝΕΥΜΑΤΙΚΟΥ ΚΕΝΤΡΟΥ Ι.Μ. ΧΑΛΚΙΔΑΣ </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350.000,00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Ι.Μ. ΧΑΛΚΙΔΑΣ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ΜΕΣΩ ΠΡΟΓΡΑΜΜΑΤΙΚΗΣ ΣΥΜΒΑΣΗΣ - ΠΡΟΣ ΕΓΚΡΙΣΗ ΣΧΕΔΙΟΥ ΠΣ ΑΠΟ ΠΣΤΕ</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2017ΕΠ06600025</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 xml:space="preserve">ΕΞΟΠΛΙΣΜΟΣ ΠΟΛΙΤΙΣΤΙΚΟΥ ΠΝΕΥΜΑΤΙΚΟΥ ΚΕΝΤΡΟΥ Ι.Μ. ΧΑΛΚΙΔΑΣ </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ΕΥΒΟΙΑΣ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300.000,00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Ι.Μ. ΧΑΛΚΙΔΑΣ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ΜΕΣΩ ΠΡΟΓΡΑΜΜΑΤΙΚΗΣ ΣΥΜΒΑΣΗΣ - ΠΡΟΣ ΕΓΚΡΙΣΗ ΣΧΕΔΙΟΥ ΠΣ ΑΠΟ ΠΣΤΕ</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2009ΕΠ06600008</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ΑΠΟΚΑΤΑΣΤΑΣΗ ΑΥΛΕΙΟΥ ΧΩΡΟΥ ΚΑΘΕΔΡΙΚΟΥ ΝΑΟΥ ΑΓΙΑΣ ΤΡΙΑΔΑΣ ΚΑΡΠΕΝΗΣΙΟΥ ΚΑΙ ΑΠΟΚΑΤΑΣΤΑΣΗ ΒΛΑΒΩΝ ΠΝΕΥΜΑΤΙΚΟΥ ΚΕΝΤΡΟΥ ΕΥΓΕΝΙΟΣ Ο ΑΙΤΩΛΟΣ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190.000,00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ΔΗΜΟΣ ΚΑΡΠΕΝΗΣΙΟΥ</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ΕΚΠΟΝΕΙΤΑΙ ΜΕΛΕΤΗ - ΥΛΟΠΟΙΗΣΗ ΜΕΣΩ ΠΡΟΓΡΑΜΜΑΤΙΚΗΣ ΣΥΜΒΑΣΗΣ ΜΕ ΔΗΜΟ ΚΑΡΠΕΝΗΣΙΟΥ</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2017ΕΠ06600012</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 xml:space="preserve">ΚΕΙΜΗΛΙΑΡΧΕΙΟ ΦΟΥΡΝΑΣ </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676.820,00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ΕΛΛΑΔΑΣ-ΔΗΜΟΣ ΑΓΡΑΦΩΝ</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 ΠΡΟΣ ΕΛ. ΣΥΝ.</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2017ΕΠ06600013</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ΑΠΟΠΕΡΑΤΩΣΗ ΚΕΛΙΩΝ ΜΟΝΑΧΩΝ Ι.Μ. ΒΡΑΧΑΣ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300.000,00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ΕΛΛΑΔΑΣ-ΔΗΜΟΣ ΑΓΡΑΦΩΝ</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(ΗΜ. ΥΠ. 16/10/17)</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2017ΕΠ06600007</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ΑΝΑΒΑΘΜΙΣΗ ΕΓΚΑΤΑΣΤΑΣΕΩΝ ΧΙΟΝΟΔΡΟΜΙΚΟΥ ΚΕΝΤΡΟΥ ΚΑΡΠΕΝΗΣΙΟΥ</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5.350.000,00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ΕΓΚΡΙΣΗ ΑΠΟ ΑΠΟΚΝΗ</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2017ΕΠ06600003</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ΒΕΛΤΙΩΣΗ ΑΣΤΙΚΩΝ ΥΠΟΔΟΜΩΝ ΠΕΡΙΟΧΗΣ ΠΡΟΦΗΤΗ ΗΛΙΑ ΚΑΡΠΕΝΗΣΙΟΥ</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ΕΥΡΥΤΑΝΙΑΣ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2.280.000,00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ΕΛΛΑΔΑΣ-ΔΗΜΟΣ ΚΑΡΠΕΝΗΣΙΟΥ</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ΥΛΟΠΟΙΗΣΗ ΜΕ ΠΣ - ΠΡΟΣ ΕΛ. ΣΥΝ.</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2015ΕΠ06600012</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ΑΝΑΚΑΤΑΣΚΕΥΗ ΠΕΤΡΙΝΟΥ ΓΕΦΥΡΙΟΥ (ΘΕΣΗ ΝΕΡΟΥΤΣΟΥ) ΕΠΙ ΤΟΥ ΒΟΙΩΤΙΚΟΥ ΚΗΦΙΣΣΟΥ ΔΗΜΟΥ ΑΜΦΙΚΛΕΙΑΣ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ΦΘΙΩΤΙΔΑΣ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600.000,00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Α ΣΤΑΔΙΟ: ΠΡΟΣ ΣΥΝΤΑΞΗ ΜΕΛΕΤΗΣ -Β΄ ΣΤΑΔΙΟ: ΠΡΟΣ ΔΗΜΟΠΡΑΤΗΣΗ</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2015ΕΠ06600018</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ΑΠΟΚΑΤΑΣΤΑΣΗ ΖΗΜΙΩΝ ΤΗΣ ΓΕΦΥΡΑΣ ΣΤΟ Δ.Δ. ΠΛΑΤΑΝΟΥ ΕΠΙ ΤΟΥ ΕΠΑΡΧΙΑΚΟΥ ΔΡΟΜΟΥ ΓΑΡΔΙΚΙ - ΠΛΑΤΑΝΟΣ (ΓΕΦΥΡΑ ΙΝΑΧΟΥ) ΤΟΥ ΔΗΜΟΥ ΜΑΚΡΑΚΩΜΗΣ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ΦΘΙΩΤΙΔΑΣ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200.000,00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ΠΡΟΣ ΥΠΟΓΡΑΦΗ ΣΥΜΒΑΣΗΣ</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2014ΕΠ06600000</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ΑΠΟΚΑΤΑΣΤΑΣΗ ΑΡΧΑΙΟΥ ΘΕΑΤΡΟΥ ΔΕΛΦΩΝ</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ΦΩΚΙΔΑΣ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1.700.000,00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 (ΠΡΟΓΡΑΜΜΑΤΙΚΗ ΣΥΜΒΑΣΗ ΜΕ ΥΠΠΟ)</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ΣΥΝΕΧΙΖΟΜΕΝΟ - ΥΛΟΠΟΙΗΣΗ ΜΕΣΩ ΠΡΟΓΡΑΜΜΑΤΙΚΗΣ ΣΥΜΒΑΣΗ ΜΕ ΥΠΠΟ- ΕΦΑ ΔΕΛΦΩΝ</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2017ΕΠ06600028</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ΑΓΟΡΑ ΚΑΙ ΑΠΟΚΑΤΑΣΤΑΣΗ ΔΙΑΤΗΡΗΤΕΟΥ ΚΤΙΡΙΟΥ (ΠΑΛΑΙΟΥ ΒΥΡΣΟΔΕΨΙΟΥ) ΣΤΗΝ ΠΕΡΙΟΧΗ ΤΗΣ ΧΑΡΜΑΙΝΑΣ Δ.Ε. ΑΜΦΙΣΣΑ</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 ΦΩΚΙΔΑΣ</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290.000,00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 ΣΤΕΡΕΑΣ ΕΛΛΑΔΑΣ</w:t>
            </w: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ΠΡΟΣ ΤΑΚΤΟΠΟΙΗΣΗ ΙΔΙΟΚΤ. ΚΑΘΕΣΤΩΤΟΣ ΓΙΑ ΕΝΑΡΞΗ ΕΡΓΑΣΙΩΝ</w:t>
            </w:r>
          </w:p>
        </w:tc>
      </w:tr>
      <w:tr w:rsidR="007C6D98" w:rsidRPr="00871706" w:rsidTr="00660D5D">
        <w:trPr>
          <w:cantSplit/>
        </w:trPr>
        <w:tc>
          <w:tcPr>
            <w:tcW w:w="1706" w:type="dxa"/>
            <w:noWrap/>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2017ΕΠ56600001</w:t>
            </w:r>
          </w:p>
        </w:tc>
        <w:tc>
          <w:tcPr>
            <w:tcW w:w="2127" w:type="dxa"/>
          </w:tcPr>
          <w:p w:rsidR="007C6D98" w:rsidRPr="00005D31" w:rsidRDefault="007C6D98" w:rsidP="00005D31">
            <w:pPr>
              <w:spacing w:after="0" w:line="240" w:lineRule="auto"/>
              <w:rPr>
                <w:rFonts w:ascii="Times New Roman" w:hAnsi="Times New Roman"/>
                <w:snapToGrid w:val="0"/>
                <w:sz w:val="18"/>
                <w:szCs w:val="18"/>
                <w:lang w:eastAsia="el-GR"/>
              </w:rPr>
            </w:pPr>
            <w:r w:rsidRPr="00005D31">
              <w:rPr>
                <w:rFonts w:ascii="Times New Roman" w:hAnsi="Times New Roman"/>
                <w:snapToGrid w:val="0"/>
                <w:sz w:val="18"/>
                <w:szCs w:val="18"/>
                <w:lang w:eastAsia="el-GR"/>
              </w:rPr>
              <w:t>ΔΡΑΣΕΙΣ ΣΥΝΤΗΡΗΣΗΣ - ΑΝΑΔΕΙΞΗΣ - ΠΡΟΣΤΑΣΙΑΣ ΜΝΗΜΕΙΩΝ ΚΑΙ ΠΟΛΙΤΙΣΤΙΚΩΝ ΑΓΑΘΩΝ ΚΑΙ ΔΡΑΣΕΙΣ ΔΙΑΤΗΡΗΣΗΣ ΤΗΣ ΠΟΛΙΤΙΣΤΙΚΗΣ ΚΛΗΡΟΝΟΜΙΑΣ ΣΤΑ ΔΙΟΙΚΗΤΙΚΑ ΟΡΙΑ ΤΗΣ ΠΕΡΙΦΕΡΕΙΑΣ ΣΤΕΡΕΑΣ ΕΛΛΑΔΑΣ</w:t>
            </w:r>
          </w:p>
        </w:tc>
        <w:tc>
          <w:tcPr>
            <w:tcW w:w="11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ΠΕΡΙΦΕΡΕΙΑ</w:t>
            </w:r>
          </w:p>
        </w:tc>
        <w:tc>
          <w:tcPr>
            <w:tcW w:w="1271" w:type="dxa"/>
            <w:noWrap/>
            <w:vAlign w:val="center"/>
          </w:tcPr>
          <w:p w:rsidR="007C6D98" w:rsidRPr="00005D31" w:rsidRDefault="007C6D98" w:rsidP="00005D31">
            <w:pPr>
              <w:spacing w:after="0" w:line="240" w:lineRule="auto"/>
              <w:jc w:val="center"/>
              <w:rPr>
                <w:rFonts w:ascii="Times New Roman" w:hAnsi="Times New Roman"/>
                <w:snapToGrid w:val="0"/>
                <w:sz w:val="18"/>
                <w:szCs w:val="18"/>
                <w:lang w:eastAsia="el-GR"/>
              </w:rPr>
            </w:pPr>
            <w:r w:rsidRPr="00005D31">
              <w:rPr>
                <w:rFonts w:ascii="Times New Roman" w:hAnsi="Times New Roman"/>
                <w:snapToGrid w:val="0"/>
                <w:sz w:val="18"/>
                <w:szCs w:val="18"/>
                <w:lang w:eastAsia="el-GR"/>
              </w:rPr>
              <w:t>3.000.000,00</w:t>
            </w:r>
          </w:p>
        </w:tc>
        <w:tc>
          <w:tcPr>
            <w:tcW w:w="1668" w:type="dxa"/>
          </w:tcPr>
          <w:p w:rsidR="007C6D98" w:rsidRPr="00005D31" w:rsidRDefault="007C6D98" w:rsidP="00005D31">
            <w:pPr>
              <w:spacing w:after="0" w:line="240" w:lineRule="auto"/>
              <w:jc w:val="center"/>
              <w:rPr>
                <w:rFonts w:ascii="Times New Roman" w:hAnsi="Times New Roman"/>
                <w:snapToGrid w:val="0"/>
                <w:sz w:val="18"/>
                <w:szCs w:val="18"/>
                <w:lang w:eastAsia="el-GR"/>
              </w:rPr>
            </w:pPr>
          </w:p>
        </w:tc>
        <w:tc>
          <w:tcPr>
            <w:tcW w:w="1276" w:type="dxa"/>
          </w:tcPr>
          <w:p w:rsidR="007C6D98" w:rsidRPr="00005D31" w:rsidRDefault="007C6D98" w:rsidP="00005D31">
            <w:pPr>
              <w:spacing w:after="0" w:line="240" w:lineRule="auto"/>
              <w:rPr>
                <w:rFonts w:ascii="Times New Roman" w:hAnsi="Times New Roman"/>
                <w:snapToGrid w:val="0"/>
                <w:sz w:val="16"/>
                <w:szCs w:val="16"/>
                <w:lang w:eastAsia="el-GR"/>
              </w:rPr>
            </w:pPr>
            <w:r w:rsidRPr="00005D31">
              <w:rPr>
                <w:rFonts w:ascii="Times New Roman" w:hAnsi="Times New Roman"/>
                <w:snapToGrid w:val="0"/>
                <w:sz w:val="16"/>
                <w:szCs w:val="16"/>
                <w:lang w:eastAsia="el-GR"/>
              </w:rPr>
              <w:t xml:space="preserve"> </w:t>
            </w:r>
          </w:p>
        </w:tc>
      </w:tr>
      <w:tr w:rsidR="007C6D98" w:rsidRPr="00871706" w:rsidTr="00660D5D">
        <w:trPr>
          <w:cantSplit/>
        </w:trPr>
        <w:tc>
          <w:tcPr>
            <w:tcW w:w="5004" w:type="dxa"/>
            <w:gridSpan w:val="3"/>
            <w:noWrap/>
          </w:tcPr>
          <w:p w:rsidR="007C6D98" w:rsidRPr="00005D31" w:rsidRDefault="007C6D98" w:rsidP="00005D31">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ΓΕΝΙΚΟ ΣΥΝΟΛΟ</w:t>
            </w:r>
          </w:p>
        </w:tc>
        <w:tc>
          <w:tcPr>
            <w:tcW w:w="1271" w:type="dxa"/>
            <w:noWrap/>
            <w:vAlign w:val="center"/>
          </w:tcPr>
          <w:p w:rsidR="007C6D98" w:rsidRPr="00005D31" w:rsidRDefault="007C6D98" w:rsidP="00C477B4">
            <w:pPr>
              <w:spacing w:after="0" w:line="240" w:lineRule="auto"/>
              <w:jc w:val="center"/>
              <w:rPr>
                <w:rFonts w:ascii="Times New Roman" w:hAnsi="Times New Roman"/>
                <w:b/>
                <w:bCs/>
                <w:snapToGrid w:val="0"/>
                <w:sz w:val="18"/>
                <w:szCs w:val="18"/>
                <w:lang w:eastAsia="el-GR"/>
              </w:rPr>
            </w:pPr>
            <w:r w:rsidRPr="00005D31">
              <w:rPr>
                <w:rFonts w:ascii="Times New Roman" w:hAnsi="Times New Roman"/>
                <w:b/>
                <w:bCs/>
                <w:snapToGrid w:val="0"/>
                <w:sz w:val="18"/>
                <w:szCs w:val="18"/>
                <w:lang w:eastAsia="el-GR"/>
              </w:rPr>
              <w:t>19.666.820,00</w:t>
            </w:r>
          </w:p>
        </w:tc>
        <w:tc>
          <w:tcPr>
            <w:tcW w:w="1668" w:type="dxa"/>
          </w:tcPr>
          <w:p w:rsidR="007C6D98" w:rsidRPr="00005D31" w:rsidRDefault="007C6D98" w:rsidP="00005D31">
            <w:pPr>
              <w:spacing w:after="0" w:line="240" w:lineRule="auto"/>
              <w:jc w:val="center"/>
              <w:rPr>
                <w:rFonts w:ascii="Times New Roman" w:hAnsi="Times New Roman"/>
                <w:b/>
                <w:bCs/>
                <w:snapToGrid w:val="0"/>
                <w:sz w:val="18"/>
                <w:szCs w:val="18"/>
                <w:lang w:eastAsia="el-GR"/>
              </w:rPr>
            </w:pPr>
          </w:p>
        </w:tc>
        <w:tc>
          <w:tcPr>
            <w:tcW w:w="1276" w:type="dxa"/>
          </w:tcPr>
          <w:p w:rsidR="007C6D98" w:rsidRPr="00005D31" w:rsidRDefault="007C6D98" w:rsidP="00005D31">
            <w:pPr>
              <w:spacing w:after="0" w:line="240" w:lineRule="auto"/>
              <w:rPr>
                <w:rFonts w:ascii="Times New Roman" w:hAnsi="Times New Roman"/>
                <w:b/>
                <w:bCs/>
                <w:snapToGrid w:val="0"/>
                <w:sz w:val="18"/>
                <w:szCs w:val="18"/>
                <w:lang w:eastAsia="el-GR"/>
              </w:rPr>
            </w:pPr>
          </w:p>
        </w:tc>
      </w:tr>
    </w:tbl>
    <w:p w:rsidR="007C6D98" w:rsidRPr="00005D31" w:rsidRDefault="007C6D98" w:rsidP="00221233">
      <w:pPr>
        <w:spacing w:after="0" w:line="360" w:lineRule="auto"/>
        <w:jc w:val="right"/>
        <w:rPr>
          <w:rFonts w:ascii="Times New Roman" w:hAnsi="Times New Roman"/>
          <w:i/>
          <w:iCs/>
          <w:snapToGrid w:val="0"/>
          <w:sz w:val="18"/>
          <w:szCs w:val="18"/>
          <w:lang w:eastAsia="el-GR"/>
        </w:rPr>
      </w:pPr>
      <w:r w:rsidRPr="00005D31">
        <w:rPr>
          <w:rFonts w:ascii="Times New Roman" w:hAnsi="Times New Roman"/>
          <w:i/>
          <w:iCs/>
          <w:snapToGrid w:val="0"/>
          <w:sz w:val="18"/>
          <w:szCs w:val="18"/>
          <w:lang w:eastAsia="el-GR"/>
        </w:rPr>
        <w:t>Πηγή: Περιφέρεια Στερεάς Ελλάδας</w:t>
      </w:r>
    </w:p>
    <w:p w:rsidR="007C6D98" w:rsidRPr="00504C84" w:rsidRDefault="007C6D98" w:rsidP="00221233">
      <w:pPr>
        <w:keepNext/>
        <w:spacing w:after="0" w:line="360" w:lineRule="auto"/>
        <w:jc w:val="both"/>
        <w:outlineLvl w:val="2"/>
        <w:rPr>
          <w:rFonts w:ascii="Times New Roman" w:hAnsi="Times New Roman"/>
          <w:b/>
          <w:bCs/>
          <w:i/>
          <w:snapToGrid w:val="0"/>
          <w:lang w:eastAsia="el-GR"/>
        </w:rPr>
      </w:pPr>
      <w:r w:rsidRPr="00005D31">
        <w:rPr>
          <w:rFonts w:ascii="Times New Roman" w:hAnsi="Times New Roman"/>
          <w:b/>
          <w:i/>
          <w:snapToGrid w:val="0"/>
          <w:sz w:val="18"/>
          <w:szCs w:val="18"/>
          <w:lang w:eastAsia="el-GR"/>
        </w:rPr>
        <w:br w:type="page"/>
      </w:r>
      <w:bookmarkStart w:id="10" w:name="_Toc505162862"/>
      <w:bookmarkStart w:id="11" w:name="_Toc505769872"/>
      <w:r w:rsidRPr="00504C84">
        <w:rPr>
          <w:rFonts w:ascii="Times New Roman" w:hAnsi="Times New Roman"/>
          <w:b/>
          <w:bCs/>
          <w:i/>
          <w:snapToGrid w:val="0"/>
          <w:lang w:eastAsia="el-GR"/>
        </w:rPr>
        <w:t>Χορηγίες - η συμβολή του Σωματείου «ΔΙΑΖΩΜΑ»</w:t>
      </w:r>
      <w:bookmarkEnd w:id="10"/>
      <w:bookmarkEnd w:id="11"/>
    </w:p>
    <w:p w:rsidR="007C6D98" w:rsidRPr="00005D31" w:rsidRDefault="007C6D98" w:rsidP="00005D31">
      <w:pPr>
        <w:spacing w:after="0" w:line="360" w:lineRule="auto"/>
        <w:jc w:val="both"/>
        <w:rPr>
          <w:rFonts w:ascii="Times New Roman" w:hAnsi="Times New Roman"/>
          <w:snapToGrid w:val="0"/>
          <w:lang w:eastAsia="el-GR"/>
        </w:rPr>
      </w:pPr>
      <w:r w:rsidRPr="00005D31">
        <w:rPr>
          <w:rFonts w:ascii="Times New Roman" w:hAnsi="Times New Roman"/>
          <w:snapToGrid w:val="0"/>
          <w:lang w:eastAsia="el-GR"/>
        </w:rPr>
        <w:t>Το</w:t>
      </w:r>
      <w:r w:rsidRPr="00005D31">
        <w:rPr>
          <w:rFonts w:ascii="(???s? as?at???? ??aµµat?se????" w:hAnsi="(???s? as?at???? ??aµµat?se????"/>
          <w:snapToGrid w:val="0"/>
          <w:lang w:eastAsia="el-GR"/>
        </w:rPr>
        <w:t xml:space="preserve"> «ΔΙΑΖΩΜΑ»</w:t>
      </w:r>
      <w:r w:rsidRPr="00005D31">
        <w:rPr>
          <w:rFonts w:ascii="Times New Roman" w:hAnsi="Times New Roman"/>
          <w:snapToGrid w:val="0"/>
          <w:lang w:eastAsia="el-GR"/>
        </w:rPr>
        <w:t xml:space="preserve"> έχει ήδη </w:t>
      </w:r>
      <w:r w:rsidRPr="00005D31">
        <w:rPr>
          <w:rFonts w:ascii="(???s? as?at???? ??aµµat?se????" w:hAnsi="(???s? as?at???? ??aµµat?se????"/>
          <w:snapToGrid w:val="0"/>
          <w:lang w:eastAsia="el-GR"/>
        </w:rPr>
        <w:t xml:space="preserve">συμβάλει με την ανάθεση των απαιτούμενων μελετών αποκατάστασης για τα αρχαία θέατρα που θα </w:t>
      </w:r>
      <w:r>
        <w:rPr>
          <w:rFonts w:ascii="(???s? as?at???? ??aµµat?se????" w:hAnsi="(???s? as?at???? ??aµµat?se????"/>
          <w:snapToGrid w:val="0"/>
          <w:lang w:eastAsia="el-GR"/>
        </w:rPr>
        <w:t xml:space="preserve">αποτελέσουν θέσεις της </w:t>
      </w:r>
      <w:r w:rsidRPr="00005D31">
        <w:rPr>
          <w:rFonts w:ascii="Times New Roman" w:hAnsi="Times New Roman"/>
          <w:snapToGrid w:val="0"/>
          <w:lang w:eastAsia="el-GR"/>
        </w:rPr>
        <w:t>Δ</w:t>
      </w:r>
      <w:r w:rsidRPr="00005D31">
        <w:rPr>
          <w:rFonts w:ascii="(???s? as?at???? ??aµµat?se????" w:hAnsi="(???s? as?at???? ??aµµat?se????"/>
          <w:snapToGrid w:val="0"/>
          <w:lang w:eastAsia="el-GR"/>
        </w:rPr>
        <w:t>ιαδρομή</w:t>
      </w:r>
      <w:r>
        <w:rPr>
          <w:rFonts w:ascii="(???s? as?at???? ??aµµat?se????" w:hAnsi="(???s? as?at???? ??aµµat?se????"/>
          <w:snapToGrid w:val="0"/>
          <w:lang w:eastAsia="el-GR"/>
        </w:rPr>
        <w:t xml:space="preserve">ς. </w:t>
      </w:r>
      <w:r w:rsidRPr="00005D31">
        <w:rPr>
          <w:rFonts w:ascii="Times New Roman" w:hAnsi="Times New Roman"/>
          <w:snapToGrid w:val="0"/>
          <w:lang w:eastAsia="el-GR"/>
        </w:rPr>
        <w:t>Ειδικότερα, το Διάζωμα χρηματοδότησε:</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Τη</w:t>
      </w:r>
      <w:r w:rsidRPr="00005D31">
        <w:rPr>
          <w:rFonts w:ascii="(???s? as?at???? ??aµµat?se????" w:hAnsi="(???s? as?at???? ??aµµat?se????"/>
          <w:snapToGrid w:val="0"/>
          <w:lang w:eastAsia="el-GR"/>
        </w:rPr>
        <w:t xml:space="preserve"> μελέτη αποκατάστασης του αρχαίου θεάτρου των Δελφών</w:t>
      </w:r>
      <w:r w:rsidRPr="00CF2165">
        <w:rPr>
          <w:rFonts w:ascii="(???s? as?at???? ??aµµat?se????" w:hAnsi="(???s? as?at???? ??aµµat?se????"/>
          <w:snapToGrid w:val="0"/>
          <w:lang w:eastAsia="el-GR"/>
        </w:rPr>
        <w:t xml:space="preserve"> </w:t>
      </w:r>
      <w:r>
        <w:rPr>
          <w:rFonts w:ascii="(???s? as?at???? ??aµµat?se????" w:hAnsi="(???s? as?at???? ??aµµat?se????"/>
          <w:snapToGrid w:val="0"/>
          <w:lang w:eastAsia="el-GR"/>
        </w:rPr>
        <w:t xml:space="preserve">και τη </w:t>
      </w:r>
      <w:r w:rsidRPr="00005D31">
        <w:rPr>
          <w:rFonts w:ascii="(???s? as?at???? ??aµµat?se????" w:hAnsi="(???s? as?at???? ??aµµat?se????"/>
          <w:snapToGrid w:val="0"/>
          <w:lang w:eastAsia="el-GR"/>
        </w:rPr>
        <w:t>μελέτη συντήρησης και αποκατάστασης του αρχαίου θεάτρου της Ερέτριας</w:t>
      </w:r>
      <w:r w:rsidRPr="00005D31">
        <w:rPr>
          <w:rFonts w:ascii="Times New Roman" w:hAnsi="Times New Roman"/>
          <w:snapToGrid w:val="0"/>
          <w:lang w:eastAsia="el-GR"/>
        </w:rPr>
        <w:t>, με βάση την οποία υλοποι</w:t>
      </w:r>
      <w:r>
        <w:rPr>
          <w:rFonts w:ascii="Times New Roman" w:hAnsi="Times New Roman"/>
          <w:snapToGrid w:val="0"/>
          <w:lang w:eastAsia="el-GR"/>
        </w:rPr>
        <w:t>ούνται</w:t>
      </w:r>
      <w:r w:rsidRPr="00005D31">
        <w:rPr>
          <w:rFonts w:ascii="Times New Roman" w:hAnsi="Times New Roman"/>
          <w:snapToGrid w:val="0"/>
          <w:lang w:eastAsia="el-GR"/>
        </w:rPr>
        <w:t xml:space="preserve"> το </w:t>
      </w:r>
      <w:r>
        <w:rPr>
          <w:rFonts w:ascii="Times New Roman" w:hAnsi="Times New Roman"/>
          <w:snapToGrid w:val="0"/>
          <w:lang w:eastAsia="el-GR"/>
        </w:rPr>
        <w:t xml:space="preserve">αντίστοιχα </w:t>
      </w:r>
      <w:r w:rsidRPr="00005D31">
        <w:rPr>
          <w:rFonts w:ascii="Times New Roman" w:hAnsi="Times New Roman"/>
          <w:snapToGrid w:val="0"/>
          <w:lang w:eastAsia="el-GR"/>
        </w:rPr>
        <w:t>έργ</w:t>
      </w:r>
      <w:r>
        <w:rPr>
          <w:rFonts w:ascii="Times New Roman" w:hAnsi="Times New Roman"/>
          <w:snapToGrid w:val="0"/>
          <w:lang w:eastAsia="el-GR"/>
        </w:rPr>
        <w:t>α</w:t>
      </w:r>
      <w:r w:rsidRPr="00005D31">
        <w:rPr>
          <w:rFonts w:ascii="Times New Roman" w:hAnsi="Times New Roman"/>
          <w:snapToGrid w:val="0"/>
          <w:lang w:eastAsia="el-GR"/>
        </w:rPr>
        <w:t xml:space="preserve"> </w:t>
      </w:r>
      <w:r>
        <w:rPr>
          <w:rFonts w:ascii="Times New Roman" w:hAnsi="Times New Roman"/>
          <w:snapToGrid w:val="0"/>
          <w:lang w:eastAsia="el-GR"/>
        </w:rPr>
        <w:t>με χρηματοδότηση από το ΠΔΕ της Στερεάς Ελλάδας.</w:t>
      </w:r>
    </w:p>
    <w:p w:rsidR="007C6D98" w:rsidRPr="00005D31"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r>
      <w:r w:rsidRPr="00005D31">
        <w:rPr>
          <w:rFonts w:ascii="(???s? as?at???? ??aµµat?se????" w:hAnsi="(???s? as?at???? ??aµµat?se????"/>
          <w:snapToGrid w:val="0"/>
          <w:lang w:eastAsia="el-GR"/>
        </w:rPr>
        <w:t>Τη</w:t>
      </w:r>
      <w:r w:rsidRPr="00005D31">
        <w:rPr>
          <w:rFonts w:ascii="Times New Roman" w:hAnsi="Times New Roman"/>
          <w:snapToGrid w:val="0"/>
          <w:lang w:eastAsia="el-GR"/>
        </w:rPr>
        <w:t xml:space="preserve"> μελέτη </w:t>
      </w:r>
      <w:r w:rsidRPr="00005D31">
        <w:rPr>
          <w:rFonts w:ascii="(???s? as?at???? ??aµµat?se????" w:hAnsi="(???s? as?at???? ??aµµat?se????"/>
          <w:snapToGrid w:val="0"/>
          <w:lang w:eastAsia="el-GR"/>
        </w:rPr>
        <w:t>για την αποκατάσταση του αρχαίου θεάτρου του Ορχομενού Βοιωτίας</w:t>
      </w:r>
      <w:r w:rsidRPr="00005D31">
        <w:rPr>
          <w:rFonts w:ascii="Times New Roman" w:hAnsi="Times New Roman"/>
          <w:snapToGrid w:val="0"/>
          <w:lang w:eastAsia="el-GR"/>
        </w:rPr>
        <w:t xml:space="preserve">, με βάση την οποία υλοποιείται το έργο «Αναβάθμιση Αρχαιολογικού Χώρου Ορχομενού Βοιωτίας και αποκατάσταση αρχαίου θεάτρου στο πλαίσιο δημιουργίας του Αρχαιολογικού Πάρκου Ορχομενού» </w:t>
      </w:r>
      <w:r>
        <w:rPr>
          <w:rFonts w:ascii="Times New Roman" w:hAnsi="Times New Roman"/>
          <w:snapToGrid w:val="0"/>
          <w:lang w:eastAsia="el-GR"/>
        </w:rPr>
        <w:t>από το ΠΕΠ Στερεάς Ελλάδας 2014-2020.</w:t>
      </w:r>
    </w:p>
    <w:p w:rsidR="007C6D98"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t>Την α</w:t>
      </w:r>
      <w:r w:rsidRPr="00005D31">
        <w:rPr>
          <w:rFonts w:ascii="(???s? as?at???? ??aµµat?se????" w:hAnsi="(???s? as?at???? ??aµµat?se????"/>
          <w:snapToGrid w:val="0"/>
          <w:lang w:eastAsia="el-GR"/>
        </w:rPr>
        <w:t xml:space="preserve">ρχιτεκτονική μελέτη για τη δημιουργία αρχαιολογικού πάρκου </w:t>
      </w:r>
      <w:r w:rsidRPr="00005D31">
        <w:rPr>
          <w:rFonts w:ascii="Times New Roman" w:hAnsi="Times New Roman"/>
          <w:snapToGrid w:val="0"/>
          <w:lang w:eastAsia="el-GR"/>
        </w:rPr>
        <w:t>στην Ορχομενό Βοιωτίας, καθώς όλες τις συμπληρωματικές μελέτες (</w:t>
      </w:r>
      <w:r w:rsidRPr="00005D31">
        <w:rPr>
          <w:rFonts w:ascii="(???s? as?at???? ??aµµat?se????" w:hAnsi="(???s? as?at???? ??aµµat?se????"/>
          <w:snapToGrid w:val="0"/>
          <w:lang w:eastAsia="el-GR"/>
        </w:rPr>
        <w:t>τοπογραφική</w:t>
      </w:r>
      <w:r w:rsidRPr="00005D31">
        <w:rPr>
          <w:rFonts w:ascii="Times New Roman" w:hAnsi="Times New Roman"/>
          <w:snapToGrid w:val="0"/>
          <w:lang w:eastAsia="el-GR"/>
        </w:rPr>
        <w:t>,</w:t>
      </w:r>
      <w:r w:rsidRPr="00005D31">
        <w:rPr>
          <w:rFonts w:ascii="(???s? as?at???? ??aµµat?se????" w:hAnsi="(???s? as?at???? ??aµµat?se????"/>
          <w:snapToGrid w:val="0"/>
          <w:lang w:eastAsia="el-GR"/>
        </w:rPr>
        <w:t xml:space="preserve"> πολεοδομική μελέτη τροποποίησης του σχεδίου πόλης, σύνταξη πράξεων αναλογισμού αποζημίωσης οικοπέδων, μελέτη, σύνταξη μελέτης οδοποιίας / οδοί - κόμβος</w:t>
      </w:r>
      <w:r w:rsidRPr="00005D31">
        <w:rPr>
          <w:rFonts w:ascii="Times New Roman" w:hAnsi="Times New Roman"/>
          <w:snapToGrid w:val="0"/>
          <w:lang w:eastAsia="el-GR"/>
        </w:rPr>
        <w:t xml:space="preserve"> τοπογραφική, φυτοτεχνική, ηλεκτρομηχανολογική, στατική)</w:t>
      </w:r>
      <w:r>
        <w:rPr>
          <w:rFonts w:ascii="Times New Roman" w:hAnsi="Times New Roman"/>
          <w:snapToGrid w:val="0"/>
          <w:lang w:eastAsia="el-GR"/>
        </w:rPr>
        <w:t>, με βάση τις οποίες προγραμματίζεται να υλοποιηθούν τα αντίστοιχα έργα από το ΠΔΕ της Περιφέρειας Στερεάς Ελλάδας.</w:t>
      </w:r>
    </w:p>
    <w:p w:rsidR="007C6D98" w:rsidRDefault="007C6D98" w:rsidP="00005D31">
      <w:pPr>
        <w:spacing w:after="0" w:line="360" w:lineRule="auto"/>
        <w:ind w:left="426" w:hanging="426"/>
        <w:jc w:val="both"/>
        <w:rPr>
          <w:rFonts w:ascii="Times New Roman" w:hAnsi="Times New Roman"/>
          <w:snapToGrid w:val="0"/>
          <w:lang w:eastAsia="el-GR"/>
        </w:rPr>
      </w:pPr>
    </w:p>
    <w:p w:rsidR="007C6D98" w:rsidRPr="00370A68" w:rsidRDefault="007C6D98" w:rsidP="00370A68">
      <w:pPr>
        <w:spacing w:after="0" w:line="360" w:lineRule="auto"/>
        <w:jc w:val="both"/>
        <w:rPr>
          <w:rFonts w:ascii="Times New Roman" w:hAnsi="Times New Roman"/>
          <w:snapToGrid w:val="0"/>
          <w:lang w:eastAsia="el-GR"/>
        </w:rPr>
      </w:pPr>
      <w:r>
        <w:rPr>
          <w:rFonts w:ascii="Times New Roman" w:hAnsi="Times New Roman"/>
          <w:snapToGrid w:val="0"/>
          <w:lang w:eastAsia="el-GR"/>
        </w:rPr>
        <w:t xml:space="preserve">Επιπλέον, ως προς την εκκίνηση και υλοποίηση της ΟΧΕ «Πολιτιστική, Περιβαλλοντική και Τουριστική Διαδρομή Στερεάς Ελλάδας», το </w:t>
      </w:r>
      <w:r w:rsidRPr="00005D31">
        <w:rPr>
          <w:rFonts w:ascii="(???s? as?at???? ??aµµat?se????" w:hAnsi="(???s? as?at???? ??aµµat?se????"/>
          <w:snapToGrid w:val="0"/>
          <w:lang w:eastAsia="el-GR"/>
        </w:rPr>
        <w:t>«ΔΙΑΖΩΜΑ»</w:t>
      </w:r>
      <w:r>
        <w:rPr>
          <w:rFonts w:ascii="(???s? as?at???? ??aµµat?se????" w:hAnsi="(???s? as?at???? ??aµµat?se????"/>
          <w:snapToGrid w:val="0"/>
          <w:lang w:eastAsia="el-GR"/>
        </w:rPr>
        <w:t xml:space="preserve"> χρηματοδότησε τις ακόλουθες δύο μελέτες που αφορούν στην υλοποίηση των «</w:t>
      </w:r>
      <w:r>
        <w:rPr>
          <w:rFonts w:ascii="(???s? as?at???? ??aµµat?se????" w:hAnsi="(???s? as?at???? ??aµµat?se????"/>
          <w:snapToGrid w:val="0"/>
          <w:lang w:val="en-US" w:eastAsia="el-GR"/>
        </w:rPr>
        <w:t>soft</w:t>
      </w:r>
      <w:r>
        <w:rPr>
          <w:rFonts w:ascii="(???s? as?at???? ??aµµat?se????" w:hAnsi="(???s? as?at???? ??aµµat?se????"/>
          <w:snapToGrid w:val="0"/>
          <w:lang w:eastAsia="el-GR"/>
        </w:rPr>
        <w:t>»</w:t>
      </w:r>
      <w:r w:rsidRPr="00370A68">
        <w:rPr>
          <w:rFonts w:ascii="(???s? as?at???? ??aµµat?se????" w:hAnsi="(???s? as?at???? ??aµµat?se????"/>
          <w:snapToGrid w:val="0"/>
          <w:lang w:eastAsia="el-GR"/>
        </w:rPr>
        <w:t xml:space="preserve"> </w:t>
      </w:r>
      <w:r>
        <w:rPr>
          <w:rFonts w:ascii="(???s? as?at???? ??aµµat?se????" w:hAnsi="(???s? as?at???? ??aµµat?se????"/>
          <w:snapToGrid w:val="0"/>
          <w:lang w:eastAsia="el-GR"/>
        </w:rPr>
        <w:t>έργων της ΟΧΕ και είναι οι ακόλουθες</w:t>
      </w:r>
      <w:r w:rsidRPr="00370A68">
        <w:rPr>
          <w:rFonts w:ascii="(???s? as?at???? ??aµµat?se????" w:hAnsi="(???s? as?at???? ??aµµat?se????"/>
          <w:snapToGrid w:val="0"/>
          <w:lang w:eastAsia="el-GR"/>
        </w:rPr>
        <w:t>:</w:t>
      </w:r>
    </w:p>
    <w:p w:rsidR="007C6D98" w:rsidRDefault="007C6D98" w:rsidP="00005D31">
      <w:pPr>
        <w:spacing w:after="0" w:line="360" w:lineRule="auto"/>
        <w:ind w:left="426" w:hanging="426"/>
        <w:jc w:val="both"/>
        <w:rPr>
          <w:rFonts w:ascii="Times New Roman" w:hAnsi="Times New Roman"/>
          <w:snapToGrid w:val="0"/>
          <w:lang w:eastAsia="el-GR"/>
        </w:rPr>
      </w:pPr>
      <w:r w:rsidRPr="00005D31">
        <w:rPr>
          <w:rFonts w:ascii="Times New Roman" w:hAnsi="Times New Roman"/>
          <w:snapToGrid w:val="0"/>
          <w:lang w:eastAsia="el-GR"/>
        </w:rPr>
        <w:t>-</w:t>
      </w:r>
      <w:r w:rsidRPr="00005D31">
        <w:rPr>
          <w:rFonts w:ascii="Times New Roman" w:hAnsi="Times New Roman"/>
          <w:snapToGrid w:val="0"/>
          <w:lang w:eastAsia="el-GR"/>
        </w:rPr>
        <w:tab/>
      </w:r>
      <w:r>
        <w:rPr>
          <w:rFonts w:ascii="Times New Roman" w:hAnsi="Times New Roman"/>
          <w:snapToGrid w:val="0"/>
          <w:lang w:eastAsia="el-GR"/>
        </w:rPr>
        <w:t>Τ</w:t>
      </w:r>
      <w:r w:rsidRPr="00005D31">
        <w:rPr>
          <w:rFonts w:ascii="Times New Roman" w:hAnsi="Times New Roman"/>
          <w:snapToGrid w:val="0"/>
          <w:lang w:eastAsia="el-GR"/>
        </w:rPr>
        <w:t>η</w:t>
      </w:r>
      <w:r>
        <w:rPr>
          <w:rFonts w:ascii="Times New Roman" w:hAnsi="Times New Roman"/>
          <w:snapToGrid w:val="0"/>
          <w:lang w:eastAsia="el-GR"/>
        </w:rPr>
        <w:t xml:space="preserve"> </w:t>
      </w:r>
      <w:r w:rsidRPr="00005D31">
        <w:rPr>
          <w:rFonts w:ascii="Times New Roman" w:hAnsi="Times New Roman"/>
          <w:snapToGrid w:val="0"/>
          <w:lang w:eastAsia="el-GR"/>
        </w:rPr>
        <w:t>μελέτη «Σχέδιο Μάρκετινγκ, Ταυτότητα και Δημιουργικό της Πολιτιστικής και Περιβαλλοντικής Διαδρομής της Στερεάς Ελλάδας»</w:t>
      </w:r>
      <w:r>
        <w:rPr>
          <w:rFonts w:ascii="Times New Roman" w:hAnsi="Times New Roman"/>
          <w:snapToGrid w:val="0"/>
          <w:lang w:eastAsia="el-GR"/>
        </w:rPr>
        <w:t xml:space="preserve">, η οποία υλοποιήθηκε από την </w:t>
      </w:r>
      <w:r w:rsidRPr="00005D31">
        <w:rPr>
          <w:rFonts w:ascii="Times New Roman" w:hAnsi="Times New Roman"/>
          <w:snapToGrid w:val="0"/>
          <w:lang w:eastAsia="el-GR"/>
        </w:rPr>
        <w:t>εταιρεία «TOPOSOPHY»</w:t>
      </w:r>
      <w:r>
        <w:rPr>
          <w:rFonts w:ascii="Times New Roman" w:hAnsi="Times New Roman"/>
          <w:snapToGrid w:val="0"/>
          <w:lang w:eastAsia="el-GR"/>
        </w:rPr>
        <w:t xml:space="preserve"> και έχει ολοκληρωθεί</w:t>
      </w:r>
      <w:r w:rsidRPr="00005D31">
        <w:rPr>
          <w:rFonts w:ascii="Times New Roman" w:hAnsi="Times New Roman"/>
          <w:snapToGrid w:val="0"/>
          <w:lang w:eastAsia="el-GR"/>
        </w:rPr>
        <w:t>.</w:t>
      </w:r>
    </w:p>
    <w:p w:rsidR="007C6D98" w:rsidRPr="00005D31" w:rsidRDefault="007C6D98" w:rsidP="008F2C9A">
      <w:pPr>
        <w:spacing w:after="0" w:line="360" w:lineRule="auto"/>
        <w:ind w:left="426" w:hanging="426"/>
        <w:jc w:val="both"/>
        <w:rPr>
          <w:rFonts w:ascii="Times New Roman" w:hAnsi="Times New Roman"/>
          <w:snapToGrid w:val="0"/>
          <w:lang w:eastAsia="el-GR"/>
        </w:rPr>
      </w:pPr>
      <w:r w:rsidRPr="008F2C9A">
        <w:rPr>
          <w:rFonts w:ascii="Times New Roman" w:hAnsi="Times New Roman"/>
          <w:snapToGrid w:val="0"/>
          <w:lang w:eastAsia="el-GR"/>
        </w:rPr>
        <w:t>-</w:t>
      </w:r>
      <w:r w:rsidRPr="008F2C9A">
        <w:rPr>
          <w:rFonts w:ascii="Times New Roman" w:hAnsi="Times New Roman"/>
          <w:snapToGrid w:val="0"/>
          <w:lang w:eastAsia="el-GR"/>
        </w:rPr>
        <w:tab/>
      </w:r>
      <w:r>
        <w:rPr>
          <w:rFonts w:ascii="Times New Roman" w:hAnsi="Times New Roman"/>
          <w:snapToGrid w:val="0"/>
          <w:lang w:val="en-US" w:eastAsia="el-GR"/>
        </w:rPr>
        <w:t>T</w:t>
      </w:r>
      <w:r>
        <w:rPr>
          <w:rFonts w:ascii="Times New Roman" w:hAnsi="Times New Roman"/>
          <w:snapToGrid w:val="0"/>
          <w:lang w:eastAsia="el-GR"/>
        </w:rPr>
        <w:t xml:space="preserve">η μελέτη «Οργάνωση της συμμετοχής της τοπικής οικονομίας για την Πολιτιστική και Περιβαλλοντική Διαδρομή της Στερεάς Ελλάδας», η οποία εκπονείται από την </w:t>
      </w:r>
      <w:r w:rsidRPr="00005D31">
        <w:rPr>
          <w:rFonts w:ascii="Times New Roman" w:hAnsi="Times New Roman"/>
          <w:snapToGrid w:val="0"/>
          <w:lang w:eastAsia="el-GR"/>
        </w:rPr>
        <w:t>εταιρεία «</w:t>
      </w:r>
      <w:r>
        <w:rPr>
          <w:rFonts w:ascii="Times New Roman" w:hAnsi="Times New Roman"/>
          <w:snapToGrid w:val="0"/>
          <w:lang w:eastAsia="el-GR"/>
        </w:rPr>
        <w:t>ΤΟΠΟΣ ΣΥΜΒΟΥΛΕΥΤΙΚΗ</w:t>
      </w:r>
      <w:r w:rsidRPr="00005D31">
        <w:rPr>
          <w:rFonts w:ascii="Times New Roman" w:hAnsi="Times New Roman"/>
          <w:snapToGrid w:val="0"/>
          <w:lang w:eastAsia="el-GR"/>
        </w:rPr>
        <w:t>»</w:t>
      </w:r>
      <w:r>
        <w:rPr>
          <w:rFonts w:ascii="Times New Roman" w:hAnsi="Times New Roman"/>
          <w:snapToGrid w:val="0"/>
          <w:lang w:eastAsia="el-GR"/>
        </w:rPr>
        <w:t xml:space="preserve"> και είναι σε φάση ολοκλήρωσης. </w:t>
      </w:r>
    </w:p>
    <w:p w:rsidR="007C6D98" w:rsidRPr="00005D31" w:rsidRDefault="007C6D98" w:rsidP="00005D31">
      <w:pPr>
        <w:spacing w:after="0" w:line="360" w:lineRule="auto"/>
        <w:jc w:val="both"/>
        <w:rPr>
          <w:rFonts w:ascii="Times New Roman" w:hAnsi="Times New Roman"/>
          <w:snapToGrid w:val="0"/>
          <w:lang w:eastAsia="el-GR"/>
        </w:rPr>
      </w:pPr>
    </w:p>
    <w:p w:rsidR="007C6D98" w:rsidRPr="008F2C9A" w:rsidRDefault="007C6D98">
      <w:pPr>
        <w:spacing w:after="0" w:line="360" w:lineRule="auto"/>
        <w:jc w:val="both"/>
        <w:rPr>
          <w:rFonts w:ascii="Times New Roman" w:hAnsi="Times New Roman"/>
          <w:snapToGrid w:val="0"/>
          <w:lang w:eastAsia="el-GR"/>
        </w:rPr>
      </w:pPr>
      <w:r>
        <w:rPr>
          <w:rFonts w:ascii="Times New Roman" w:hAnsi="Times New Roman"/>
          <w:snapToGrid w:val="0"/>
          <w:lang w:eastAsia="el-GR"/>
        </w:rPr>
        <w:t xml:space="preserve">Παράλληλα, και σε συνέχεια του </w:t>
      </w:r>
      <w:r w:rsidRPr="00005D31">
        <w:rPr>
          <w:rFonts w:ascii="Times New Roman" w:hAnsi="Times New Roman"/>
          <w:snapToGrid w:val="0"/>
          <w:lang w:eastAsia="el-GR"/>
        </w:rPr>
        <w:t>μνημονίου συνεργασίας, που υπέγραψαν ο Περιφερειάρχης Στερεάς Ελλάδας Κ. Μπακογιάννης και ο πρόεδρος του σωματείου Σ</w:t>
      </w:r>
      <w:r>
        <w:rPr>
          <w:rFonts w:ascii="Times New Roman" w:hAnsi="Times New Roman"/>
          <w:snapToGrid w:val="0"/>
          <w:lang w:eastAsia="el-GR"/>
        </w:rPr>
        <w:t>τ</w:t>
      </w:r>
      <w:r w:rsidRPr="00005D31">
        <w:rPr>
          <w:rFonts w:ascii="Times New Roman" w:hAnsi="Times New Roman"/>
          <w:snapToGrid w:val="0"/>
          <w:lang w:eastAsia="el-GR"/>
        </w:rPr>
        <w:t>. Μπένος</w:t>
      </w:r>
      <w:r>
        <w:rPr>
          <w:rFonts w:ascii="Times New Roman" w:hAnsi="Times New Roman"/>
          <w:snapToGrid w:val="0"/>
          <w:lang w:eastAsia="el-GR"/>
        </w:rPr>
        <w:t xml:space="preserve"> στις 1</w:t>
      </w:r>
      <w:r w:rsidRPr="00370A68">
        <w:rPr>
          <w:rFonts w:ascii="Times New Roman" w:hAnsi="Times New Roman"/>
          <w:snapToGrid w:val="0"/>
          <w:lang w:eastAsia="el-GR"/>
        </w:rPr>
        <w:t>3</w:t>
      </w:r>
      <w:r>
        <w:rPr>
          <w:rFonts w:ascii="Times New Roman" w:hAnsi="Times New Roman"/>
          <w:snapToGrid w:val="0"/>
          <w:lang w:eastAsia="el-GR"/>
        </w:rPr>
        <w:t>/12/2017</w:t>
      </w:r>
      <w:r w:rsidRPr="00005D31">
        <w:rPr>
          <w:rFonts w:ascii="Times New Roman" w:hAnsi="Times New Roman"/>
          <w:snapToGrid w:val="0"/>
          <w:lang w:eastAsia="el-GR"/>
        </w:rPr>
        <w:t xml:space="preserve">, </w:t>
      </w:r>
      <w:r>
        <w:rPr>
          <w:rFonts w:ascii="Times New Roman" w:hAnsi="Times New Roman"/>
          <w:snapToGrid w:val="0"/>
          <w:lang w:eastAsia="el-GR"/>
        </w:rPr>
        <w:t xml:space="preserve">έχει ξεκινήσει με πρωτοβουλία του Διαζώματος, η σύνταξη χορηγικών φακέλων για τα Έργα και τις Δράσεις της ΟΧΕ, που απαιτούν ενέργειες ωρίμανσης. Στόχος είναι να επιταχυνθούν οι σχετικές διαδικασίες και να ολοκληρωθούν έγκαιρα οι αναγκαίες μελέτες, με </w:t>
      </w:r>
      <w:r w:rsidRPr="00005D31">
        <w:rPr>
          <w:rFonts w:ascii="Times New Roman" w:hAnsi="Times New Roman"/>
          <w:snapToGrid w:val="0"/>
          <w:lang w:eastAsia="el-GR"/>
        </w:rPr>
        <w:t>χρηματοδ</w:t>
      </w:r>
      <w:r>
        <w:rPr>
          <w:rFonts w:ascii="Times New Roman" w:hAnsi="Times New Roman"/>
          <w:snapToGrid w:val="0"/>
          <w:lang w:eastAsia="el-GR"/>
        </w:rPr>
        <w:t xml:space="preserve">ότηση </w:t>
      </w:r>
      <w:r w:rsidRPr="00005D31">
        <w:rPr>
          <w:rFonts w:ascii="Times New Roman" w:hAnsi="Times New Roman"/>
          <w:snapToGrid w:val="0"/>
          <w:lang w:eastAsia="el-GR"/>
        </w:rPr>
        <w:t>από τον κύκλο των χορηγών του Σωματείου</w:t>
      </w:r>
      <w:r>
        <w:rPr>
          <w:rFonts w:ascii="Times New Roman" w:hAnsi="Times New Roman"/>
          <w:snapToGrid w:val="0"/>
          <w:lang w:eastAsia="el-GR"/>
        </w:rPr>
        <w:t xml:space="preserve">, οι οποίες </w:t>
      </w:r>
      <w:r w:rsidRPr="00005D31">
        <w:rPr>
          <w:rFonts w:ascii="Times New Roman" w:hAnsi="Times New Roman"/>
          <w:snapToGrid w:val="0"/>
          <w:lang w:eastAsia="el-GR"/>
        </w:rPr>
        <w:t>θα προσφερθούν στην Περιφέρεια δωρεάν</w:t>
      </w:r>
      <w:r>
        <w:rPr>
          <w:rFonts w:ascii="Times New Roman" w:hAnsi="Times New Roman"/>
          <w:snapToGrid w:val="0"/>
          <w:lang w:eastAsia="el-GR"/>
        </w:rPr>
        <w:t>.</w:t>
      </w:r>
    </w:p>
    <w:sectPr w:rsidR="007C6D98" w:rsidRPr="008F2C9A" w:rsidSect="002E70ED">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98" w:rsidRDefault="007C6D98" w:rsidP="00590C50">
      <w:pPr>
        <w:spacing w:after="0" w:line="240" w:lineRule="auto"/>
      </w:pPr>
      <w:r>
        <w:separator/>
      </w:r>
    </w:p>
  </w:endnote>
  <w:endnote w:type="continuationSeparator" w:id="0">
    <w:p w:rsidR="007C6D98" w:rsidRDefault="007C6D98" w:rsidP="00590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 as?at???? ??aµµat?s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98" w:rsidRPr="00B34746" w:rsidRDefault="007C6D98" w:rsidP="00590C50">
    <w:pPr>
      <w:pBdr>
        <w:top w:val="single" w:sz="4" w:space="1" w:color="auto"/>
      </w:pBdr>
      <w:tabs>
        <w:tab w:val="center" w:pos="4536"/>
        <w:tab w:val="right" w:pos="9072"/>
        <w:tab w:val="right" w:pos="14034"/>
      </w:tabs>
      <w:adjustRightInd w:val="0"/>
      <w:snapToGrid w:val="0"/>
      <w:spacing w:after="0" w:line="240" w:lineRule="auto"/>
      <w:jc w:val="both"/>
      <w:rPr>
        <w:rFonts w:ascii="Times New Roman" w:hAnsi="Times New Roman"/>
        <w:bCs/>
        <w:i/>
        <w:sz w:val="16"/>
        <w:szCs w:val="16"/>
        <w:lang w:eastAsia="el-GR"/>
      </w:rPr>
    </w:pPr>
    <w:r>
      <w:rPr>
        <w:rFonts w:ascii="Times New Roman" w:hAnsi="Times New Roman"/>
        <w:bCs/>
        <w:i/>
        <w:sz w:val="16"/>
        <w:szCs w:val="16"/>
        <w:lang w:eastAsia="el-GR"/>
      </w:rPr>
      <w:t>Περιφέρεια Στερεάς Ελλάδας</w:t>
    </w:r>
    <w:r w:rsidRPr="00B34746">
      <w:rPr>
        <w:rFonts w:ascii="Times New Roman" w:hAnsi="Times New Roman"/>
        <w:bCs/>
        <w:i/>
        <w:sz w:val="16"/>
        <w:szCs w:val="16"/>
        <w:lang w:eastAsia="el-GR"/>
      </w:rPr>
      <w:tab/>
    </w:r>
    <w:bookmarkStart w:id="12" w:name="_GoBack"/>
    <w:bookmarkEnd w:id="12"/>
    <w:r>
      <w:rPr>
        <w:rFonts w:ascii="Times New Roman" w:hAnsi="Times New Roman"/>
        <w:bCs/>
        <w:i/>
        <w:sz w:val="16"/>
        <w:szCs w:val="16"/>
        <w:lang w:eastAsia="el-GR"/>
      </w:rPr>
      <w:t>Παράρτημα Δ</w:t>
    </w:r>
    <w:r>
      <w:rPr>
        <w:rFonts w:ascii="Times New Roman" w:hAnsi="Times New Roman"/>
        <w:bCs/>
        <w:i/>
        <w:sz w:val="16"/>
        <w:szCs w:val="16"/>
        <w:lang w:eastAsia="el-GR"/>
      </w:rPr>
      <w:tab/>
    </w:r>
    <w:r w:rsidRPr="00B34746">
      <w:rPr>
        <w:rFonts w:ascii="Times New Roman" w:hAnsi="Times New Roman"/>
        <w:bCs/>
        <w:i/>
        <w:sz w:val="16"/>
        <w:szCs w:val="16"/>
        <w:lang w:eastAsia="el-GR"/>
      </w:rPr>
      <w:t xml:space="preserve"> Σελίδα </w:t>
    </w:r>
    <w:r w:rsidRPr="00B34746">
      <w:rPr>
        <w:rFonts w:ascii="Times New Roman" w:hAnsi="Times New Roman"/>
        <w:bCs/>
        <w:i/>
        <w:sz w:val="16"/>
        <w:szCs w:val="16"/>
        <w:lang w:eastAsia="el-GR"/>
      </w:rPr>
      <w:fldChar w:fldCharType="begin"/>
    </w:r>
    <w:r w:rsidRPr="00B34746">
      <w:rPr>
        <w:rFonts w:ascii="Times New Roman" w:hAnsi="Times New Roman"/>
        <w:bCs/>
        <w:i/>
        <w:sz w:val="16"/>
        <w:szCs w:val="16"/>
        <w:lang w:eastAsia="el-GR"/>
      </w:rPr>
      <w:instrText>PAGE</w:instrText>
    </w:r>
    <w:r w:rsidRPr="00B34746">
      <w:rPr>
        <w:rFonts w:ascii="Times New Roman" w:hAnsi="Times New Roman"/>
        <w:bCs/>
        <w:i/>
        <w:sz w:val="16"/>
        <w:szCs w:val="16"/>
        <w:lang w:eastAsia="el-GR"/>
      </w:rPr>
      <w:fldChar w:fldCharType="separate"/>
    </w:r>
    <w:r>
      <w:rPr>
        <w:rFonts w:ascii="Times New Roman" w:hAnsi="Times New Roman"/>
        <w:bCs/>
        <w:i/>
        <w:noProof/>
        <w:sz w:val="16"/>
        <w:szCs w:val="16"/>
        <w:lang w:eastAsia="el-GR"/>
      </w:rPr>
      <w:t>2</w:t>
    </w:r>
    <w:r w:rsidRPr="00B34746">
      <w:rPr>
        <w:rFonts w:ascii="Times New Roman" w:hAnsi="Times New Roman"/>
        <w:bCs/>
        <w:i/>
        <w:sz w:val="16"/>
        <w:szCs w:val="16"/>
        <w:lang w:eastAsia="el-GR"/>
      </w:rPr>
      <w:fldChar w:fldCharType="end"/>
    </w:r>
    <w:r w:rsidRPr="00B34746">
      <w:rPr>
        <w:rFonts w:ascii="Times New Roman" w:hAnsi="Times New Roman"/>
        <w:bCs/>
        <w:i/>
        <w:sz w:val="16"/>
        <w:szCs w:val="16"/>
        <w:lang w:eastAsia="el-GR"/>
      </w:rPr>
      <w:t xml:space="preserve"> από </w:t>
    </w:r>
    <w:r w:rsidRPr="00B34746">
      <w:rPr>
        <w:rFonts w:ascii="Times New Roman" w:hAnsi="Times New Roman"/>
        <w:bCs/>
        <w:i/>
        <w:sz w:val="16"/>
        <w:szCs w:val="16"/>
        <w:lang w:eastAsia="el-GR"/>
      </w:rPr>
      <w:fldChar w:fldCharType="begin"/>
    </w:r>
    <w:r w:rsidRPr="00B34746">
      <w:rPr>
        <w:rFonts w:ascii="Times New Roman" w:hAnsi="Times New Roman"/>
        <w:bCs/>
        <w:i/>
        <w:sz w:val="16"/>
        <w:szCs w:val="16"/>
        <w:lang w:eastAsia="el-GR"/>
      </w:rPr>
      <w:instrText>NUMPAGES</w:instrText>
    </w:r>
    <w:r w:rsidRPr="00B34746">
      <w:rPr>
        <w:rFonts w:ascii="Times New Roman" w:hAnsi="Times New Roman"/>
        <w:bCs/>
        <w:i/>
        <w:sz w:val="16"/>
        <w:szCs w:val="16"/>
        <w:lang w:eastAsia="el-GR"/>
      </w:rPr>
      <w:fldChar w:fldCharType="separate"/>
    </w:r>
    <w:r>
      <w:rPr>
        <w:rFonts w:ascii="Times New Roman" w:hAnsi="Times New Roman"/>
        <w:bCs/>
        <w:i/>
        <w:noProof/>
        <w:sz w:val="16"/>
        <w:szCs w:val="16"/>
        <w:lang w:eastAsia="el-GR"/>
      </w:rPr>
      <w:t>9</w:t>
    </w:r>
    <w:r w:rsidRPr="00B34746">
      <w:rPr>
        <w:rFonts w:ascii="Times New Roman" w:hAnsi="Times New Roman"/>
        <w:bCs/>
        <w:i/>
        <w:sz w:val="16"/>
        <w:szCs w:val="16"/>
        <w:lang w:eastAsia="el-GR"/>
      </w:rPr>
      <w:fldChar w:fldCharType="end"/>
    </w:r>
  </w:p>
  <w:p w:rsidR="007C6D98" w:rsidRDefault="007C6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98" w:rsidRDefault="007C6D98" w:rsidP="00590C50">
      <w:pPr>
        <w:spacing w:after="0" w:line="240" w:lineRule="auto"/>
      </w:pPr>
      <w:r>
        <w:separator/>
      </w:r>
    </w:p>
  </w:footnote>
  <w:footnote w:type="continuationSeparator" w:id="0">
    <w:p w:rsidR="007C6D98" w:rsidRDefault="007C6D98" w:rsidP="00590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98" w:rsidRPr="00590C50" w:rsidRDefault="007C6D98" w:rsidP="00590C50">
    <w:pPr>
      <w:widowControl w:val="0"/>
      <w:pBdr>
        <w:bottom w:val="single" w:sz="4" w:space="0" w:color="auto"/>
      </w:pBdr>
      <w:tabs>
        <w:tab w:val="left" w:pos="1080"/>
      </w:tabs>
      <w:spacing w:after="0" w:line="312" w:lineRule="auto"/>
      <w:jc w:val="center"/>
      <w:rPr>
        <w:rFonts w:ascii="Times New Roman" w:hAnsi="Times New Roman"/>
        <w:i/>
        <w:sz w:val="16"/>
        <w:szCs w:val="16"/>
        <w:lang w:eastAsia="el-GR"/>
      </w:rPr>
    </w:pPr>
    <w:r w:rsidRPr="00590C50">
      <w:rPr>
        <w:rFonts w:ascii="Times New Roman" w:hAnsi="Times New Roman"/>
        <w:i/>
        <w:sz w:val="16"/>
        <w:szCs w:val="16"/>
        <w:lang w:eastAsia="el-GR"/>
      </w:rPr>
      <w:t xml:space="preserve"> «Πολιτιστική</w:t>
    </w:r>
    <w:r>
      <w:rPr>
        <w:rFonts w:ascii="Times New Roman" w:hAnsi="Times New Roman"/>
        <w:i/>
        <w:sz w:val="16"/>
        <w:szCs w:val="16"/>
        <w:lang w:eastAsia="el-GR"/>
      </w:rPr>
      <w:t xml:space="preserve">, </w:t>
    </w:r>
    <w:r w:rsidRPr="00590C50">
      <w:rPr>
        <w:rFonts w:ascii="Times New Roman" w:hAnsi="Times New Roman"/>
        <w:i/>
        <w:sz w:val="16"/>
        <w:szCs w:val="16"/>
        <w:lang w:eastAsia="el-GR"/>
      </w:rPr>
      <w:t xml:space="preserve"> Περιβαλλοντική</w:t>
    </w:r>
    <w:r>
      <w:rPr>
        <w:rFonts w:ascii="Times New Roman" w:hAnsi="Times New Roman"/>
        <w:i/>
        <w:sz w:val="16"/>
        <w:szCs w:val="16"/>
        <w:lang w:eastAsia="el-GR"/>
      </w:rPr>
      <w:t xml:space="preserve">, Τουριστική </w:t>
    </w:r>
    <w:r w:rsidRPr="00590C50">
      <w:rPr>
        <w:rFonts w:ascii="Times New Roman" w:hAnsi="Times New Roman"/>
        <w:i/>
        <w:sz w:val="16"/>
        <w:szCs w:val="16"/>
        <w:lang w:eastAsia="el-GR"/>
      </w:rPr>
      <w:t xml:space="preserve">Διαδρομή </w:t>
    </w:r>
    <w:r>
      <w:rPr>
        <w:rFonts w:ascii="Times New Roman" w:hAnsi="Times New Roman"/>
        <w:i/>
        <w:sz w:val="16"/>
        <w:szCs w:val="16"/>
        <w:lang w:eastAsia="el-GR"/>
      </w:rPr>
      <w:t xml:space="preserve">Περιφέρειας </w:t>
    </w:r>
    <w:r w:rsidRPr="00590C50">
      <w:rPr>
        <w:rFonts w:ascii="Times New Roman" w:hAnsi="Times New Roman"/>
        <w:i/>
        <w:sz w:val="16"/>
        <w:szCs w:val="16"/>
        <w:lang w:eastAsia="el-GR"/>
      </w:rPr>
      <w:t>Στερεάς Ελλάδας»</w:t>
    </w:r>
    <w:r>
      <w:rPr>
        <w:rFonts w:ascii="Times New Roman" w:hAnsi="Times New Roman"/>
        <w:i/>
        <w:sz w:val="16"/>
        <w:szCs w:val="16"/>
        <w:lang w:eastAsia="el-GR"/>
      </w:rPr>
      <w:t xml:space="preserve"> με αξιοποίηση του εργαλείου ΟΧΕ</w:t>
    </w:r>
  </w:p>
  <w:p w:rsidR="007C6D98" w:rsidRDefault="007C6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77EB07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7F0B1927"/>
    <w:multiLevelType w:val="hybridMultilevel"/>
    <w:tmpl w:val="90AA60B2"/>
    <w:lvl w:ilvl="0" w:tplc="D96C8AA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2D9"/>
    <w:rsid w:val="00000E44"/>
    <w:rsid w:val="00005D31"/>
    <w:rsid w:val="000217A4"/>
    <w:rsid w:val="00122905"/>
    <w:rsid w:val="00175775"/>
    <w:rsid w:val="001D37C1"/>
    <w:rsid w:val="00221233"/>
    <w:rsid w:val="002E70ED"/>
    <w:rsid w:val="00340D40"/>
    <w:rsid w:val="00370A68"/>
    <w:rsid w:val="00443D03"/>
    <w:rsid w:val="004A2DCE"/>
    <w:rsid w:val="00504C84"/>
    <w:rsid w:val="00590C50"/>
    <w:rsid w:val="00602D0D"/>
    <w:rsid w:val="00633BC7"/>
    <w:rsid w:val="006562D9"/>
    <w:rsid w:val="00660D5D"/>
    <w:rsid w:val="007745E4"/>
    <w:rsid w:val="007C6D98"/>
    <w:rsid w:val="007F0ED8"/>
    <w:rsid w:val="00871706"/>
    <w:rsid w:val="008F2C9A"/>
    <w:rsid w:val="00A95656"/>
    <w:rsid w:val="00B34746"/>
    <w:rsid w:val="00B602AC"/>
    <w:rsid w:val="00C477B4"/>
    <w:rsid w:val="00C92BBC"/>
    <w:rsid w:val="00CE10CB"/>
    <w:rsid w:val="00CF2165"/>
    <w:rsid w:val="00DF2DC3"/>
    <w:rsid w:val="00E505F6"/>
    <w:rsid w:val="00F00121"/>
    <w:rsid w:val="00F70551"/>
    <w:rsid w:val="00FF6E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E4"/>
    <w:pPr>
      <w:spacing w:after="160" w:line="259" w:lineRule="auto"/>
    </w:pPr>
    <w:rPr>
      <w:lang w:eastAsia="en-US"/>
    </w:rPr>
  </w:style>
  <w:style w:type="paragraph" w:styleId="Heading1">
    <w:name w:val="heading 1"/>
    <w:basedOn w:val="Normal"/>
    <w:next w:val="Normal"/>
    <w:link w:val="Heading1Char"/>
    <w:uiPriority w:val="99"/>
    <w:qFormat/>
    <w:rsid w:val="006562D9"/>
    <w:pPr>
      <w:keepNext/>
      <w:tabs>
        <w:tab w:val="num" w:pos="567"/>
      </w:tabs>
      <w:spacing w:before="120" w:after="60" w:line="276" w:lineRule="auto"/>
      <w:ind w:left="567" w:hanging="567"/>
      <w:outlineLvl w:val="0"/>
    </w:pPr>
    <w:rPr>
      <w:rFonts w:eastAsia="Times New Roman"/>
      <w:b/>
      <w:caps/>
      <w:kern w:val="28"/>
      <w:sz w:val="24"/>
    </w:rPr>
  </w:style>
  <w:style w:type="paragraph" w:styleId="Heading2">
    <w:name w:val="heading 2"/>
    <w:basedOn w:val="Normal"/>
    <w:next w:val="Normal"/>
    <w:link w:val="Heading2Char"/>
    <w:uiPriority w:val="99"/>
    <w:qFormat/>
    <w:rsid w:val="006562D9"/>
    <w:pPr>
      <w:keepNext/>
      <w:tabs>
        <w:tab w:val="num" w:pos="567"/>
      </w:tabs>
      <w:spacing w:before="120" w:after="60" w:line="360" w:lineRule="auto"/>
      <w:ind w:left="567" w:hanging="567"/>
      <w:jc w:val="both"/>
      <w:outlineLvl w:val="1"/>
    </w:pPr>
    <w:rPr>
      <w:rFonts w:ascii="(???s? as?at???? ??aµµat?se????" w:eastAsia="Times New Roman" w:hAnsi="(???s? as?at???? ??aµµat?se????"/>
      <w:b/>
      <w:i/>
      <w:sz w:val="24"/>
      <w:lang w:eastAsia="el-GR"/>
    </w:rPr>
  </w:style>
  <w:style w:type="paragraph" w:styleId="Heading3">
    <w:name w:val="heading 3"/>
    <w:basedOn w:val="Normal"/>
    <w:next w:val="Normal"/>
    <w:link w:val="Heading3Char"/>
    <w:uiPriority w:val="99"/>
    <w:qFormat/>
    <w:rsid w:val="006562D9"/>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rsid w:val="006562D9"/>
    <w:pPr>
      <w:keepNext/>
      <w:tabs>
        <w:tab w:val="num" w:pos="864"/>
      </w:tabs>
      <w:spacing w:before="240" w:after="60" w:line="360" w:lineRule="auto"/>
      <w:ind w:left="864" w:hanging="864"/>
      <w:jc w:val="both"/>
      <w:outlineLvl w:val="3"/>
    </w:pPr>
    <w:rPr>
      <w:rFonts w:ascii="Arial" w:eastAsia="Times New Roman" w:hAnsi="Arial"/>
      <w:b/>
      <w:lang w:eastAsia="el-GR"/>
    </w:rPr>
  </w:style>
  <w:style w:type="paragraph" w:styleId="Heading5">
    <w:name w:val="heading 5"/>
    <w:basedOn w:val="Normal"/>
    <w:next w:val="Normal"/>
    <w:link w:val="Heading5Char"/>
    <w:uiPriority w:val="99"/>
    <w:qFormat/>
    <w:rsid w:val="006562D9"/>
    <w:pPr>
      <w:tabs>
        <w:tab w:val="num" w:pos="1008"/>
      </w:tabs>
      <w:spacing w:before="240" w:after="60" w:line="360" w:lineRule="auto"/>
      <w:ind w:left="1008" w:hanging="1008"/>
      <w:jc w:val="both"/>
      <w:outlineLvl w:val="4"/>
    </w:pPr>
    <w:rPr>
      <w:rFonts w:ascii="Arial" w:eastAsia="Times New Roman" w:hAnsi="Arial"/>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2D9"/>
    <w:rPr>
      <w:rFonts w:ascii="Calibri" w:hAnsi="Calibri" w:cs="Times New Roman"/>
      <w:b/>
      <w:caps/>
      <w:snapToGrid w:val="0"/>
      <w:kern w:val="28"/>
      <w:sz w:val="24"/>
    </w:rPr>
  </w:style>
  <w:style w:type="character" w:customStyle="1" w:styleId="Heading2Char">
    <w:name w:val="Heading 2 Char"/>
    <w:basedOn w:val="DefaultParagraphFont"/>
    <w:link w:val="Heading2"/>
    <w:uiPriority w:val="99"/>
    <w:locked/>
    <w:rsid w:val="006562D9"/>
    <w:rPr>
      <w:rFonts w:ascii="(???s? as?at???? ??aµµat?se????" w:hAnsi="(???s? as?at???? ??aµµat?se????" w:cs="Times New Roman"/>
      <w:b/>
      <w:i/>
      <w:snapToGrid w:val="0"/>
      <w:sz w:val="24"/>
      <w:lang w:eastAsia="el-GR"/>
    </w:rPr>
  </w:style>
  <w:style w:type="character" w:customStyle="1" w:styleId="Heading3Char">
    <w:name w:val="Heading 3 Char"/>
    <w:basedOn w:val="DefaultParagraphFont"/>
    <w:link w:val="Heading3"/>
    <w:uiPriority w:val="99"/>
    <w:semiHidden/>
    <w:locked/>
    <w:rsid w:val="006562D9"/>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locked/>
    <w:rsid w:val="006562D9"/>
    <w:rPr>
      <w:rFonts w:ascii="Arial" w:hAnsi="Arial" w:cs="Times New Roman"/>
      <w:b/>
      <w:snapToGrid w:val="0"/>
      <w:lang w:eastAsia="el-GR"/>
    </w:rPr>
  </w:style>
  <w:style w:type="character" w:customStyle="1" w:styleId="Heading5Char">
    <w:name w:val="Heading 5 Char"/>
    <w:basedOn w:val="DefaultParagraphFont"/>
    <w:link w:val="Heading5"/>
    <w:uiPriority w:val="99"/>
    <w:locked/>
    <w:rsid w:val="006562D9"/>
    <w:rPr>
      <w:rFonts w:ascii="Arial" w:hAnsi="Arial" w:cs="Times New Roman"/>
      <w:snapToGrid w:val="0"/>
      <w:lang w:eastAsia="el-GR"/>
    </w:rPr>
  </w:style>
  <w:style w:type="paragraph" w:styleId="ListParagraph">
    <w:name w:val="List Paragraph"/>
    <w:basedOn w:val="Normal"/>
    <w:uiPriority w:val="99"/>
    <w:qFormat/>
    <w:rsid w:val="00602D0D"/>
    <w:pPr>
      <w:ind w:left="720"/>
      <w:contextualSpacing/>
    </w:pPr>
  </w:style>
  <w:style w:type="paragraph" w:styleId="Header">
    <w:name w:val="header"/>
    <w:basedOn w:val="Normal"/>
    <w:link w:val="HeaderChar"/>
    <w:uiPriority w:val="99"/>
    <w:rsid w:val="00590C5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90C50"/>
    <w:rPr>
      <w:rFonts w:cs="Times New Roman"/>
    </w:rPr>
  </w:style>
  <w:style w:type="paragraph" w:styleId="Footer">
    <w:name w:val="footer"/>
    <w:basedOn w:val="Normal"/>
    <w:link w:val="FooterChar"/>
    <w:uiPriority w:val="99"/>
    <w:rsid w:val="00590C5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90C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9</Pages>
  <Words>2450</Words>
  <Characters>13235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Βάλια Καρακίτσου</dc:creator>
  <cp:keywords/>
  <dc:description/>
  <cp:lastModifiedBy>user</cp:lastModifiedBy>
  <cp:revision>18</cp:revision>
  <dcterms:created xsi:type="dcterms:W3CDTF">2018-12-17T09:47:00Z</dcterms:created>
  <dcterms:modified xsi:type="dcterms:W3CDTF">2019-02-04T10:33:00Z</dcterms:modified>
</cp:coreProperties>
</file>